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51166" w14:textId="77777777" w:rsidR="00746EC4" w:rsidRPr="00EC6A97" w:rsidRDefault="00746EC4" w:rsidP="00EC6A97">
      <w:pPr>
        <w:rPr>
          <w:rFonts w:ascii="Arial" w:hAnsi="Arial" w:cs="Arial"/>
        </w:rPr>
      </w:pPr>
    </w:p>
    <w:p w14:paraId="4F1D9AF1" w14:textId="23ECB14A" w:rsidR="007255D9" w:rsidRPr="00EC6A97" w:rsidRDefault="00746EC4" w:rsidP="00556DD9">
      <w:pPr>
        <w:jc w:val="center"/>
        <w:rPr>
          <w:rFonts w:ascii="Arial" w:hAnsi="Arial" w:cs="Arial"/>
          <w:b/>
          <w:bCs/>
        </w:rPr>
      </w:pPr>
      <w:r w:rsidRPr="00EC6A97">
        <w:rPr>
          <w:rFonts w:ascii="Arial" w:hAnsi="Arial" w:cs="Arial"/>
          <w:b/>
          <w:bCs/>
        </w:rPr>
        <w:t>BSW Mentoring Hub Scheme</w:t>
      </w:r>
      <w:r w:rsidR="00556DD9">
        <w:rPr>
          <w:rFonts w:ascii="Arial" w:hAnsi="Arial" w:cs="Arial"/>
          <w:b/>
          <w:bCs/>
        </w:rPr>
        <w:t xml:space="preserve"> – Q&amp;As</w:t>
      </w:r>
    </w:p>
    <w:p w14:paraId="6E105B73" w14:textId="77777777" w:rsidR="00556DD9" w:rsidRDefault="00556DD9" w:rsidP="00EC6A97">
      <w:pPr>
        <w:rPr>
          <w:rFonts w:ascii="Arial" w:hAnsi="Arial" w:cs="Arial"/>
        </w:rPr>
      </w:pPr>
    </w:p>
    <w:p w14:paraId="550BEAB7" w14:textId="34D1C21B" w:rsidR="00CB0476" w:rsidRPr="00EC6A97" w:rsidRDefault="007255D9" w:rsidP="00EC6A97">
      <w:pPr>
        <w:rPr>
          <w:rFonts w:ascii="Arial" w:hAnsi="Arial" w:cs="Arial"/>
        </w:rPr>
      </w:pPr>
      <w:r w:rsidRPr="00EC6A97">
        <w:rPr>
          <w:rFonts w:ascii="Arial" w:hAnsi="Arial" w:cs="Arial"/>
        </w:rPr>
        <w:t>The</w:t>
      </w:r>
      <w:r w:rsidR="00A95E9A" w:rsidRPr="00EC6A97">
        <w:rPr>
          <w:rFonts w:ascii="Arial" w:hAnsi="Arial" w:cs="Arial"/>
        </w:rPr>
        <w:t xml:space="preserve"> BSW M</w:t>
      </w:r>
      <w:r w:rsidRPr="00EC6A97">
        <w:rPr>
          <w:rFonts w:ascii="Arial" w:hAnsi="Arial" w:cs="Arial"/>
        </w:rPr>
        <w:t xml:space="preserve">entoring Hub provides professionally qualified and validated mentors for colleagues working in the primary care sector within the BSW region.  The scheme commenced during 2022, initially for AHPs new to primary care.  Whilst these are still provided for, the scheme has expanded to provide mentorship for anyone working in primary care within the BSW region.  </w:t>
      </w:r>
    </w:p>
    <w:p w14:paraId="10EA9086" w14:textId="68FF7E5E" w:rsidR="003B3701" w:rsidRPr="00EC6A97" w:rsidRDefault="003B3701" w:rsidP="00EC6A97">
      <w:pPr>
        <w:rPr>
          <w:rFonts w:ascii="Arial" w:hAnsi="Arial" w:cs="Arial"/>
        </w:rPr>
      </w:pPr>
    </w:p>
    <w:p w14:paraId="2C9FDD7A" w14:textId="77777777" w:rsidR="001A444E" w:rsidRPr="00EC6A97" w:rsidRDefault="001A444E" w:rsidP="00EC6A97">
      <w:pPr>
        <w:rPr>
          <w:rFonts w:ascii="Arial" w:hAnsi="Arial" w:cs="Arial"/>
        </w:rPr>
      </w:pPr>
    </w:p>
    <w:p w14:paraId="39237CD3" w14:textId="39B86E1D" w:rsidR="003B3701" w:rsidRPr="00EC6A97" w:rsidRDefault="00AF35A3" w:rsidP="00EC6A97">
      <w:pPr>
        <w:rPr>
          <w:rFonts w:ascii="Arial" w:hAnsi="Arial" w:cs="Arial"/>
          <w:b/>
          <w:bCs/>
        </w:rPr>
      </w:pPr>
      <w:r w:rsidRPr="00EC6A97">
        <w:rPr>
          <w:rFonts w:ascii="Arial" w:hAnsi="Arial" w:cs="Arial"/>
          <w:b/>
          <w:bCs/>
        </w:rPr>
        <w:t>What is mentoring?</w:t>
      </w:r>
    </w:p>
    <w:p w14:paraId="736513D7" w14:textId="44E04731" w:rsidR="00AF35A3" w:rsidRPr="00EC6A97" w:rsidRDefault="00D06E0C" w:rsidP="00EC6A97">
      <w:pPr>
        <w:ind w:right="35"/>
        <w:rPr>
          <w:rFonts w:ascii="Arial" w:hAnsi="Arial" w:cs="Arial"/>
        </w:rPr>
      </w:pPr>
      <w:r w:rsidRPr="00EC6A97">
        <w:rPr>
          <w:rFonts w:ascii="Arial" w:hAnsi="Arial" w:cs="Arial"/>
        </w:rPr>
        <w:t>There are many different definitions of mentoring, from ‘a</w:t>
      </w:r>
      <w:r w:rsidR="00EC6A97">
        <w:rPr>
          <w:rFonts w:ascii="Arial" w:hAnsi="Arial" w:cs="Arial"/>
        </w:rPr>
        <w:t xml:space="preserve"> </w:t>
      </w:r>
      <w:r w:rsidRPr="00EC6A97">
        <w:rPr>
          <w:rFonts w:ascii="Arial" w:hAnsi="Arial" w:cs="Arial"/>
        </w:rPr>
        <w:t>learning relationship’,</w:t>
      </w:r>
      <w:r w:rsidR="00EC6A97">
        <w:rPr>
          <w:rFonts w:ascii="Arial" w:hAnsi="Arial" w:cs="Arial"/>
        </w:rPr>
        <w:t xml:space="preserve"> </w:t>
      </w:r>
      <w:r w:rsidRPr="00EC6A97">
        <w:rPr>
          <w:rFonts w:ascii="Arial" w:hAnsi="Arial" w:cs="Arial"/>
        </w:rPr>
        <w:t>to ‘helping someone become</w:t>
      </w:r>
      <w:r w:rsidR="00F12C2A" w:rsidRPr="00EC6A97">
        <w:rPr>
          <w:rFonts w:ascii="Arial" w:hAnsi="Arial" w:cs="Arial"/>
        </w:rPr>
        <w:t xml:space="preserve"> </w:t>
      </w:r>
      <w:r w:rsidRPr="00EC6A97">
        <w:rPr>
          <w:rFonts w:ascii="Arial" w:hAnsi="Arial" w:cs="Arial"/>
        </w:rPr>
        <w:t>better at helping themselves’</w:t>
      </w:r>
      <w:r w:rsidR="00086E82" w:rsidRPr="00EC6A97">
        <w:rPr>
          <w:rFonts w:ascii="Arial" w:hAnsi="Arial" w:cs="Arial"/>
        </w:rPr>
        <w:t xml:space="preserve">.  </w:t>
      </w:r>
      <w:r w:rsidRPr="00EC6A97">
        <w:rPr>
          <w:rFonts w:ascii="Arial" w:hAnsi="Arial" w:cs="Arial"/>
        </w:rPr>
        <w:t>In truth, mentors have several roles</w:t>
      </w:r>
      <w:r w:rsidR="00086E82" w:rsidRPr="00EC6A97">
        <w:rPr>
          <w:rFonts w:ascii="Arial" w:hAnsi="Arial" w:cs="Arial"/>
        </w:rPr>
        <w:t xml:space="preserve">, </w:t>
      </w:r>
      <w:r w:rsidRPr="00EC6A97">
        <w:rPr>
          <w:rFonts w:ascii="Arial" w:hAnsi="Arial" w:cs="Arial"/>
        </w:rPr>
        <w:t>including a sounding board, listener,</w:t>
      </w:r>
      <w:r w:rsidR="00086E82" w:rsidRPr="00EC6A97">
        <w:rPr>
          <w:rFonts w:ascii="Arial" w:hAnsi="Arial" w:cs="Arial"/>
        </w:rPr>
        <w:t xml:space="preserve"> </w:t>
      </w:r>
      <w:r w:rsidRPr="00EC6A97">
        <w:rPr>
          <w:rFonts w:ascii="Arial" w:hAnsi="Arial" w:cs="Arial"/>
        </w:rPr>
        <w:t>critical</w:t>
      </w:r>
      <w:r w:rsidR="00086E82" w:rsidRPr="00EC6A97">
        <w:rPr>
          <w:rFonts w:ascii="Arial" w:hAnsi="Arial" w:cs="Arial"/>
        </w:rPr>
        <w:t xml:space="preserve"> </w:t>
      </w:r>
      <w:r w:rsidRPr="00EC6A97">
        <w:rPr>
          <w:rFonts w:ascii="Arial" w:hAnsi="Arial" w:cs="Arial"/>
        </w:rPr>
        <w:t>friend,</w:t>
      </w:r>
      <w:r w:rsidR="00086E82" w:rsidRPr="00EC6A97">
        <w:rPr>
          <w:rFonts w:ascii="Arial" w:hAnsi="Arial" w:cs="Arial"/>
        </w:rPr>
        <w:t xml:space="preserve"> </w:t>
      </w:r>
      <w:r w:rsidRPr="00EC6A97">
        <w:rPr>
          <w:rFonts w:ascii="Arial" w:hAnsi="Arial" w:cs="Arial"/>
        </w:rPr>
        <w:t>facilitator, networker,</w:t>
      </w:r>
      <w:r w:rsidR="00086E82" w:rsidRPr="00EC6A97">
        <w:rPr>
          <w:rFonts w:ascii="Arial" w:hAnsi="Arial" w:cs="Arial"/>
        </w:rPr>
        <w:t xml:space="preserve"> </w:t>
      </w:r>
      <w:r w:rsidRPr="00EC6A97">
        <w:rPr>
          <w:rFonts w:ascii="Arial" w:hAnsi="Arial" w:cs="Arial"/>
        </w:rPr>
        <w:t>coach,</w:t>
      </w:r>
      <w:r w:rsidR="00086E82" w:rsidRPr="00EC6A97">
        <w:rPr>
          <w:rFonts w:ascii="Arial" w:hAnsi="Arial" w:cs="Arial"/>
        </w:rPr>
        <w:t xml:space="preserve"> </w:t>
      </w:r>
      <w:r w:rsidRPr="00EC6A97">
        <w:rPr>
          <w:rFonts w:ascii="Arial" w:hAnsi="Arial" w:cs="Arial"/>
        </w:rPr>
        <w:t>and</w:t>
      </w:r>
      <w:r w:rsidR="00086E82" w:rsidRPr="00EC6A97">
        <w:rPr>
          <w:rFonts w:ascii="Arial" w:hAnsi="Arial" w:cs="Arial"/>
        </w:rPr>
        <w:t xml:space="preserve"> </w:t>
      </w:r>
      <w:r w:rsidRPr="00EC6A97">
        <w:rPr>
          <w:rFonts w:ascii="Arial" w:hAnsi="Arial" w:cs="Arial"/>
        </w:rPr>
        <w:t>eve</w:t>
      </w:r>
      <w:r w:rsidR="00086E82" w:rsidRPr="00EC6A97">
        <w:rPr>
          <w:rFonts w:ascii="Arial" w:hAnsi="Arial" w:cs="Arial"/>
        </w:rPr>
        <w:t xml:space="preserve">n </w:t>
      </w:r>
      <w:r w:rsidRPr="00EC6A97">
        <w:rPr>
          <w:rFonts w:ascii="Arial" w:hAnsi="Arial" w:cs="Arial"/>
        </w:rPr>
        <w:t>a</w:t>
      </w:r>
      <w:r w:rsidR="00086E82" w:rsidRPr="00EC6A97">
        <w:rPr>
          <w:rFonts w:ascii="Arial" w:hAnsi="Arial" w:cs="Arial"/>
        </w:rPr>
        <w:t xml:space="preserve"> </w:t>
      </w:r>
      <w:r w:rsidRPr="00EC6A97">
        <w:rPr>
          <w:rFonts w:ascii="Arial" w:hAnsi="Arial" w:cs="Arial"/>
        </w:rPr>
        <w:t>role</w:t>
      </w:r>
      <w:r w:rsidR="00086E82" w:rsidRPr="00EC6A97">
        <w:rPr>
          <w:rFonts w:ascii="Arial" w:hAnsi="Arial" w:cs="Arial"/>
        </w:rPr>
        <w:t xml:space="preserve"> </w:t>
      </w:r>
      <w:r w:rsidRPr="00EC6A97">
        <w:rPr>
          <w:rFonts w:ascii="Arial" w:hAnsi="Arial" w:cs="Arial"/>
        </w:rPr>
        <w:t>model.</w:t>
      </w:r>
      <w:r w:rsidR="00086E82" w:rsidRPr="00EC6A97">
        <w:rPr>
          <w:rFonts w:ascii="Arial" w:hAnsi="Arial" w:cs="Arial"/>
        </w:rPr>
        <w:t xml:space="preserve">  </w:t>
      </w:r>
      <w:r w:rsidRPr="00EC6A97">
        <w:rPr>
          <w:rFonts w:ascii="Arial" w:hAnsi="Arial" w:cs="Arial"/>
        </w:rPr>
        <w:t>Each</w:t>
      </w:r>
      <w:r w:rsidR="00086E82" w:rsidRPr="00EC6A97">
        <w:rPr>
          <w:rFonts w:ascii="Arial" w:hAnsi="Arial" w:cs="Arial"/>
        </w:rPr>
        <w:t xml:space="preserve"> </w:t>
      </w:r>
      <w:r w:rsidRPr="00EC6A97">
        <w:rPr>
          <w:rFonts w:ascii="Arial" w:hAnsi="Arial" w:cs="Arial"/>
        </w:rPr>
        <w:t>mentoring</w:t>
      </w:r>
      <w:r w:rsidR="00086E82" w:rsidRPr="00EC6A97">
        <w:rPr>
          <w:rFonts w:ascii="Arial" w:hAnsi="Arial" w:cs="Arial"/>
        </w:rPr>
        <w:t xml:space="preserve"> </w:t>
      </w:r>
      <w:r w:rsidRPr="00EC6A97">
        <w:rPr>
          <w:rFonts w:ascii="Arial" w:hAnsi="Arial" w:cs="Arial"/>
        </w:rPr>
        <w:t>rela</w:t>
      </w:r>
      <w:r w:rsidR="00086E82" w:rsidRPr="00EC6A97">
        <w:rPr>
          <w:rFonts w:ascii="Arial" w:hAnsi="Arial" w:cs="Arial"/>
        </w:rPr>
        <w:t>ti</w:t>
      </w:r>
      <w:r w:rsidRPr="00EC6A97">
        <w:rPr>
          <w:rFonts w:ascii="Arial" w:hAnsi="Arial" w:cs="Arial"/>
        </w:rPr>
        <w:t>onship</w:t>
      </w:r>
      <w:r w:rsidR="00086E82" w:rsidRPr="00EC6A97">
        <w:rPr>
          <w:rFonts w:ascii="Arial" w:hAnsi="Arial" w:cs="Arial"/>
        </w:rPr>
        <w:t xml:space="preserve"> </w:t>
      </w:r>
      <w:r w:rsidRPr="00EC6A97">
        <w:rPr>
          <w:rFonts w:ascii="Arial" w:hAnsi="Arial" w:cs="Arial"/>
        </w:rPr>
        <w:t>is</w:t>
      </w:r>
      <w:r w:rsidR="00086E82" w:rsidRPr="00EC6A97">
        <w:rPr>
          <w:rFonts w:ascii="Arial" w:hAnsi="Arial" w:cs="Arial"/>
        </w:rPr>
        <w:t xml:space="preserve"> </w:t>
      </w:r>
      <w:r w:rsidRPr="00EC6A97">
        <w:rPr>
          <w:rFonts w:ascii="Arial" w:hAnsi="Arial" w:cs="Arial"/>
        </w:rPr>
        <w:t>different.</w:t>
      </w:r>
      <w:r w:rsidR="00086E82" w:rsidRPr="00EC6A97">
        <w:rPr>
          <w:rFonts w:ascii="Arial" w:hAnsi="Arial" w:cs="Arial"/>
        </w:rPr>
        <w:t xml:space="preserve">  </w:t>
      </w:r>
      <w:r w:rsidRPr="00EC6A97">
        <w:rPr>
          <w:rFonts w:ascii="Arial" w:hAnsi="Arial" w:cs="Arial"/>
        </w:rPr>
        <w:t>Some</w:t>
      </w:r>
      <w:r w:rsidR="00086E82" w:rsidRPr="00EC6A97">
        <w:rPr>
          <w:rFonts w:ascii="Arial" w:hAnsi="Arial" w:cs="Arial"/>
        </w:rPr>
        <w:t xml:space="preserve"> </w:t>
      </w:r>
      <w:r w:rsidRPr="00EC6A97">
        <w:rPr>
          <w:rFonts w:ascii="Arial" w:hAnsi="Arial" w:cs="Arial"/>
        </w:rPr>
        <w:t>ar</w:t>
      </w:r>
      <w:r w:rsidR="00086E82" w:rsidRPr="00EC6A97">
        <w:rPr>
          <w:rFonts w:ascii="Arial" w:hAnsi="Arial" w:cs="Arial"/>
        </w:rPr>
        <w:t xml:space="preserve">e </w:t>
      </w:r>
      <w:r w:rsidRPr="00EC6A97">
        <w:rPr>
          <w:rFonts w:ascii="Arial" w:hAnsi="Arial" w:cs="Arial"/>
        </w:rPr>
        <w:t>intens</w:t>
      </w:r>
      <w:r w:rsidR="00086E82" w:rsidRPr="00EC6A97">
        <w:rPr>
          <w:rFonts w:ascii="Arial" w:hAnsi="Arial" w:cs="Arial"/>
        </w:rPr>
        <w:t>e a</w:t>
      </w:r>
      <w:r w:rsidRPr="00EC6A97">
        <w:rPr>
          <w:rFonts w:ascii="Arial" w:hAnsi="Arial" w:cs="Arial"/>
        </w:rPr>
        <w:t>nd</w:t>
      </w:r>
      <w:r w:rsidR="00086E82" w:rsidRPr="00EC6A97">
        <w:rPr>
          <w:rFonts w:ascii="Arial" w:hAnsi="Arial" w:cs="Arial"/>
        </w:rPr>
        <w:t xml:space="preserve"> </w:t>
      </w:r>
      <w:r w:rsidRPr="00EC6A97">
        <w:rPr>
          <w:rFonts w:ascii="Arial" w:hAnsi="Arial" w:cs="Arial"/>
        </w:rPr>
        <w:t>last</w:t>
      </w:r>
      <w:r w:rsidR="00086E82" w:rsidRPr="00EC6A97">
        <w:rPr>
          <w:rFonts w:ascii="Arial" w:hAnsi="Arial" w:cs="Arial"/>
        </w:rPr>
        <w:t xml:space="preserve"> </w:t>
      </w:r>
      <w:r w:rsidRPr="00EC6A97">
        <w:rPr>
          <w:rFonts w:ascii="Arial" w:hAnsi="Arial" w:cs="Arial"/>
        </w:rPr>
        <w:t>over</w:t>
      </w:r>
      <w:r w:rsidR="00086E82" w:rsidRPr="00EC6A97">
        <w:rPr>
          <w:rFonts w:ascii="Arial" w:hAnsi="Arial" w:cs="Arial"/>
        </w:rPr>
        <w:t xml:space="preserve"> </w:t>
      </w:r>
      <w:r w:rsidR="00F12C2A" w:rsidRPr="00EC6A97">
        <w:rPr>
          <w:rFonts w:ascii="Arial" w:hAnsi="Arial" w:cs="Arial"/>
        </w:rPr>
        <w:t>some time</w:t>
      </w:r>
      <w:r w:rsidR="00086E82" w:rsidRPr="00EC6A97">
        <w:rPr>
          <w:rFonts w:ascii="Arial" w:hAnsi="Arial" w:cs="Arial"/>
        </w:rPr>
        <w:t xml:space="preserve">, </w:t>
      </w:r>
      <w:r w:rsidRPr="00EC6A97">
        <w:rPr>
          <w:rFonts w:ascii="Arial" w:hAnsi="Arial" w:cs="Arial"/>
        </w:rPr>
        <w:t>others</w:t>
      </w:r>
      <w:r w:rsidR="00086E82" w:rsidRPr="00EC6A97">
        <w:rPr>
          <w:rFonts w:ascii="Arial" w:hAnsi="Arial" w:cs="Arial"/>
        </w:rPr>
        <w:t xml:space="preserve"> </w:t>
      </w:r>
      <w:r w:rsidRPr="00EC6A97">
        <w:rPr>
          <w:rFonts w:ascii="Arial" w:hAnsi="Arial" w:cs="Arial"/>
        </w:rPr>
        <w:t>are</w:t>
      </w:r>
      <w:r w:rsidR="00086E82" w:rsidRPr="00EC6A97">
        <w:rPr>
          <w:rFonts w:ascii="Arial" w:hAnsi="Arial" w:cs="Arial"/>
        </w:rPr>
        <w:t xml:space="preserve"> </w:t>
      </w:r>
      <w:r w:rsidRPr="00EC6A97">
        <w:rPr>
          <w:rFonts w:ascii="Arial" w:hAnsi="Arial" w:cs="Arial"/>
        </w:rPr>
        <w:t>brief</w:t>
      </w:r>
      <w:r w:rsidR="00086E82" w:rsidRPr="00EC6A97">
        <w:rPr>
          <w:rFonts w:ascii="Arial" w:hAnsi="Arial" w:cs="Arial"/>
        </w:rPr>
        <w:t xml:space="preserve"> </w:t>
      </w:r>
      <w:r w:rsidRPr="00EC6A97">
        <w:rPr>
          <w:rFonts w:ascii="Arial" w:hAnsi="Arial" w:cs="Arial"/>
        </w:rPr>
        <w:t>and</w:t>
      </w:r>
      <w:r w:rsidR="00086E82" w:rsidRPr="00EC6A97">
        <w:rPr>
          <w:rFonts w:ascii="Arial" w:hAnsi="Arial" w:cs="Arial"/>
        </w:rPr>
        <w:t xml:space="preserve"> </w:t>
      </w:r>
      <w:r w:rsidRPr="00EC6A97">
        <w:rPr>
          <w:rFonts w:ascii="Arial" w:hAnsi="Arial" w:cs="Arial"/>
        </w:rPr>
        <w:t>related</w:t>
      </w:r>
      <w:r w:rsidR="00086E82" w:rsidRPr="00EC6A97">
        <w:rPr>
          <w:rFonts w:ascii="Arial" w:hAnsi="Arial" w:cs="Arial"/>
        </w:rPr>
        <w:t xml:space="preserve"> </w:t>
      </w:r>
      <w:r w:rsidRPr="00EC6A97">
        <w:rPr>
          <w:rFonts w:ascii="Arial" w:hAnsi="Arial" w:cs="Arial"/>
        </w:rPr>
        <w:t>to</w:t>
      </w:r>
      <w:r w:rsidR="00086E82" w:rsidRPr="00EC6A97">
        <w:rPr>
          <w:rFonts w:ascii="Arial" w:hAnsi="Arial" w:cs="Arial"/>
        </w:rPr>
        <w:t xml:space="preserve"> </w:t>
      </w:r>
      <w:r w:rsidRPr="00EC6A97">
        <w:rPr>
          <w:rFonts w:ascii="Arial" w:hAnsi="Arial" w:cs="Arial"/>
        </w:rPr>
        <w:t>a</w:t>
      </w:r>
      <w:r w:rsidR="00086E82" w:rsidRPr="00EC6A97">
        <w:rPr>
          <w:rFonts w:ascii="Arial" w:hAnsi="Arial" w:cs="Arial"/>
        </w:rPr>
        <w:t xml:space="preserve"> </w:t>
      </w:r>
      <w:r w:rsidRPr="00EC6A97">
        <w:rPr>
          <w:rFonts w:ascii="Arial" w:hAnsi="Arial" w:cs="Arial"/>
        </w:rPr>
        <w:t>specific</w:t>
      </w:r>
      <w:r w:rsidRPr="00EC6A97">
        <w:rPr>
          <w:rFonts w:ascii="Arial" w:hAnsi="Arial" w:cs="Arial"/>
        </w:rPr>
        <w:tab/>
        <w:t>situa</w:t>
      </w:r>
      <w:r w:rsidR="00086E82" w:rsidRPr="00EC6A97">
        <w:rPr>
          <w:rFonts w:ascii="Arial" w:hAnsi="Arial" w:cs="Arial"/>
        </w:rPr>
        <w:t>ti</w:t>
      </w:r>
      <w:r w:rsidRPr="00EC6A97">
        <w:rPr>
          <w:rFonts w:ascii="Arial" w:hAnsi="Arial" w:cs="Arial"/>
        </w:rPr>
        <w:t>on.</w:t>
      </w:r>
    </w:p>
    <w:p w14:paraId="189FF6DB" w14:textId="77777777" w:rsidR="00F12C2A" w:rsidRPr="00EC6A97" w:rsidRDefault="00F12C2A" w:rsidP="00EC6A97">
      <w:pPr>
        <w:rPr>
          <w:rFonts w:ascii="Arial" w:hAnsi="Arial" w:cs="Arial"/>
        </w:rPr>
      </w:pPr>
    </w:p>
    <w:p w14:paraId="15CC67F7" w14:textId="77777777" w:rsidR="00F12C2A" w:rsidRPr="00EC6A97" w:rsidRDefault="00F12C2A" w:rsidP="00EC6A97">
      <w:pPr>
        <w:rPr>
          <w:rFonts w:ascii="Arial" w:hAnsi="Arial" w:cs="Arial"/>
          <w:color w:val="212121"/>
          <w:shd w:val="clear" w:color="auto" w:fill="FFFFFF"/>
        </w:rPr>
      </w:pPr>
      <w:r w:rsidRPr="00EC6A97">
        <w:rPr>
          <w:rFonts w:ascii="Arial" w:hAnsi="Arial" w:cs="Arial"/>
        </w:rPr>
        <w:t>“</w:t>
      </w:r>
      <w:r w:rsidRPr="00EC6A97">
        <w:rPr>
          <w:rFonts w:ascii="Arial" w:hAnsi="Arial" w:cs="Arial"/>
          <w:i/>
          <w:iCs/>
          <w:color w:val="212121"/>
          <w:shd w:val="clear" w:color="auto" w:fill="FFFFFF"/>
        </w:rPr>
        <w:t>Mentors are role models who also act as guides for their mentees’ personal and professional development. Mentors can be instrumental in conveying explicit academic knowledge required to master curriculum content. Importantly, they can enhance implicit knowledge about the "hidden curriculum" of professionalism, ethics, values, and the art of medicine not learned from texts”</w:t>
      </w:r>
      <w:r w:rsidRPr="00EC6A97">
        <w:rPr>
          <w:rFonts w:ascii="Arial" w:hAnsi="Arial" w:cs="Arial"/>
          <w:color w:val="212121"/>
          <w:shd w:val="clear" w:color="auto" w:fill="FFFFFF"/>
        </w:rPr>
        <w:t xml:space="preserve"> </w:t>
      </w:r>
    </w:p>
    <w:p w14:paraId="00A1CED6" w14:textId="3B4EE42A" w:rsidR="00086E82" w:rsidRPr="00EC6A97" w:rsidRDefault="00F12C2A" w:rsidP="00EC6A97">
      <w:pPr>
        <w:rPr>
          <w:rFonts w:ascii="Arial" w:hAnsi="Arial" w:cs="Arial"/>
          <w:color w:val="212121"/>
          <w:sz w:val="18"/>
          <w:szCs w:val="18"/>
          <w:shd w:val="clear" w:color="auto" w:fill="FFFFFF"/>
        </w:rPr>
      </w:pPr>
      <w:r w:rsidRPr="00EC6A97">
        <w:rPr>
          <w:rFonts w:ascii="Arial" w:hAnsi="Arial" w:cs="Arial"/>
          <w:color w:val="212121"/>
          <w:sz w:val="18"/>
          <w:szCs w:val="18"/>
          <w:shd w:val="clear" w:color="auto" w:fill="FFFFFF"/>
        </w:rPr>
        <w:t>Henry-Noel N, et al. Mentorship in Medicine and Other Health Professions. J Cancer Educ. 2019 Aug;34(4):629-637</w:t>
      </w:r>
    </w:p>
    <w:p w14:paraId="19EDA331" w14:textId="77777777" w:rsidR="00610B7D" w:rsidRPr="00EC6A97" w:rsidRDefault="00610B7D" w:rsidP="00EC6A97">
      <w:pPr>
        <w:rPr>
          <w:rFonts w:ascii="Arial" w:hAnsi="Arial" w:cs="Arial"/>
          <w:color w:val="212121"/>
          <w:shd w:val="clear" w:color="auto" w:fill="FFFFFF"/>
        </w:rPr>
      </w:pPr>
    </w:p>
    <w:p w14:paraId="56ADDB4A" w14:textId="77777777" w:rsidR="00610B7D" w:rsidRPr="00EC6A97" w:rsidRDefault="00610B7D" w:rsidP="00EC6A97">
      <w:pPr>
        <w:rPr>
          <w:rFonts w:ascii="Arial" w:hAnsi="Arial" w:cs="Arial"/>
        </w:rPr>
      </w:pPr>
    </w:p>
    <w:p w14:paraId="21198C67" w14:textId="42261677" w:rsidR="001A444E" w:rsidRPr="00EC6A97" w:rsidRDefault="00F12C2A" w:rsidP="00EC6A97">
      <w:pPr>
        <w:rPr>
          <w:rFonts w:ascii="Arial" w:hAnsi="Arial" w:cs="Arial"/>
          <w:b/>
          <w:bCs/>
        </w:rPr>
      </w:pPr>
      <w:r w:rsidRPr="00EC6A97">
        <w:rPr>
          <w:rFonts w:ascii="Arial" w:hAnsi="Arial" w:cs="Arial"/>
          <w:b/>
          <w:bCs/>
        </w:rPr>
        <w:t>Why do we need mentor</w:t>
      </w:r>
      <w:r w:rsidR="007255D9" w:rsidRPr="00EC6A97">
        <w:rPr>
          <w:rFonts w:ascii="Arial" w:hAnsi="Arial" w:cs="Arial"/>
          <w:b/>
          <w:bCs/>
        </w:rPr>
        <w:t>ing</w:t>
      </w:r>
      <w:r w:rsidRPr="00EC6A97">
        <w:rPr>
          <w:rFonts w:ascii="Arial" w:hAnsi="Arial" w:cs="Arial"/>
          <w:b/>
          <w:bCs/>
        </w:rPr>
        <w:t xml:space="preserve"> in primary care? </w:t>
      </w:r>
      <w:r w:rsidR="00086E82" w:rsidRPr="00EC6A97">
        <w:rPr>
          <w:rFonts w:ascii="Arial" w:hAnsi="Arial" w:cs="Arial"/>
          <w:b/>
          <w:bCs/>
        </w:rPr>
        <w:t xml:space="preserve"> </w:t>
      </w:r>
    </w:p>
    <w:p w14:paraId="4C566C6B" w14:textId="15C3BD37" w:rsidR="00086E82" w:rsidRDefault="00086E82" w:rsidP="00EC6A97">
      <w:pPr>
        <w:rPr>
          <w:rFonts w:ascii="Arial" w:hAnsi="Arial" w:cs="Arial"/>
        </w:rPr>
      </w:pPr>
      <w:r w:rsidRPr="00EC6A97">
        <w:rPr>
          <w:rFonts w:ascii="Arial" w:hAnsi="Arial" w:cs="Arial"/>
        </w:rPr>
        <w:t xml:space="preserve">Many new starters </w:t>
      </w:r>
      <w:r w:rsidR="004C1880" w:rsidRPr="00EC6A97">
        <w:rPr>
          <w:rFonts w:ascii="Arial" w:hAnsi="Arial" w:cs="Arial"/>
        </w:rPr>
        <w:t xml:space="preserve">have joined </w:t>
      </w:r>
      <w:r w:rsidRPr="00EC6A97">
        <w:rPr>
          <w:rFonts w:ascii="Arial" w:hAnsi="Arial" w:cs="Arial"/>
        </w:rPr>
        <w:t xml:space="preserve">BSW employers in </w:t>
      </w:r>
      <w:r w:rsidR="004C1880" w:rsidRPr="00EC6A97">
        <w:rPr>
          <w:rFonts w:ascii="Arial" w:hAnsi="Arial" w:cs="Arial"/>
        </w:rPr>
        <w:t>recent years both</w:t>
      </w:r>
      <w:r w:rsidRPr="00EC6A97">
        <w:rPr>
          <w:rFonts w:ascii="Arial" w:hAnsi="Arial" w:cs="Arial"/>
        </w:rPr>
        <w:t xml:space="preserve"> under the ARRS scheme</w:t>
      </w:r>
      <w:r w:rsidR="004C1880" w:rsidRPr="00EC6A97">
        <w:rPr>
          <w:rFonts w:ascii="Arial" w:hAnsi="Arial" w:cs="Arial"/>
        </w:rPr>
        <w:t xml:space="preserve"> or employed directly in non-clinical roles</w:t>
      </w:r>
      <w:r w:rsidRPr="00EC6A97">
        <w:rPr>
          <w:rFonts w:ascii="Arial" w:hAnsi="Arial" w:cs="Arial"/>
        </w:rPr>
        <w:t xml:space="preserve">.  These staff are often both new in role and new to their organisations.  They join at a challenging time in terms of overall system load and capacity for individual support, including mentorship, coaching and clinical supervision in the workplace.  This </w:t>
      </w:r>
      <w:r w:rsidR="004C1880" w:rsidRPr="00EC6A97">
        <w:rPr>
          <w:rFonts w:ascii="Arial" w:hAnsi="Arial" w:cs="Arial"/>
        </w:rPr>
        <w:t>scheme</w:t>
      </w:r>
      <w:r w:rsidRPr="00EC6A97">
        <w:rPr>
          <w:rFonts w:ascii="Arial" w:hAnsi="Arial" w:cs="Arial"/>
        </w:rPr>
        <w:t xml:space="preserve"> aims to support employers in supporting their new staff</w:t>
      </w:r>
      <w:r w:rsidR="004C1880" w:rsidRPr="00EC6A97">
        <w:rPr>
          <w:rFonts w:ascii="Arial" w:hAnsi="Arial" w:cs="Arial"/>
        </w:rPr>
        <w:t>.</w:t>
      </w:r>
    </w:p>
    <w:p w14:paraId="2BB7F528" w14:textId="77777777" w:rsidR="00EC6A97" w:rsidRPr="00EC6A97" w:rsidRDefault="00EC6A97" w:rsidP="00EC6A97">
      <w:pPr>
        <w:rPr>
          <w:rFonts w:ascii="Arial" w:hAnsi="Arial" w:cs="Arial"/>
        </w:rPr>
      </w:pPr>
    </w:p>
    <w:p w14:paraId="7C850F80" w14:textId="45AE08C0" w:rsidR="007255D9" w:rsidRPr="00EC6A97" w:rsidRDefault="007255D9" w:rsidP="00EC6A97">
      <w:pPr>
        <w:rPr>
          <w:rFonts w:ascii="Arial" w:eastAsia="Times New Roman" w:hAnsi="Arial" w:cs="Arial"/>
          <w:lang w:eastAsia="en-GB"/>
        </w:rPr>
      </w:pPr>
      <w:r w:rsidRPr="00EC6A97">
        <w:rPr>
          <w:rFonts w:ascii="Arial" w:hAnsi="Arial" w:cs="Arial"/>
        </w:rPr>
        <w:t>However, it’s not just newcomers to primary care that can benefit form mentoring.  All of us consider our own progress through life and work and its often useful to discuss choices and options with an objective, qualified person who sits outside of your day-to day activities.</w:t>
      </w:r>
    </w:p>
    <w:p w14:paraId="2A906BFB" w14:textId="77777777" w:rsidR="00EC6A97" w:rsidRDefault="00EC6A97" w:rsidP="00EC6A97">
      <w:pPr>
        <w:rPr>
          <w:rFonts w:ascii="Arial" w:eastAsia="Times New Roman" w:hAnsi="Arial" w:cs="Arial"/>
          <w:lang w:eastAsia="en-GB"/>
        </w:rPr>
      </w:pPr>
    </w:p>
    <w:p w14:paraId="3F6B1648" w14:textId="4B44D446" w:rsidR="007255D9" w:rsidRPr="00EC6A97" w:rsidRDefault="00086E82" w:rsidP="00EC6A97">
      <w:pPr>
        <w:rPr>
          <w:rFonts w:ascii="Arial" w:eastAsia="Times New Roman" w:hAnsi="Arial" w:cs="Arial"/>
          <w:lang w:eastAsia="en-GB"/>
        </w:rPr>
      </w:pPr>
      <w:r w:rsidRPr="00EC6A97">
        <w:rPr>
          <w:rFonts w:ascii="Arial" w:eastAsia="Times New Roman" w:hAnsi="Arial" w:cs="Arial"/>
          <w:lang w:eastAsia="en-GB"/>
        </w:rPr>
        <w:t xml:space="preserve">Evidence suggests that mentoring may improve confidence and wellbeing and can help </w:t>
      </w:r>
      <w:r w:rsidR="007255D9" w:rsidRPr="00EC6A97">
        <w:rPr>
          <w:rFonts w:ascii="Arial" w:eastAsia="Times New Roman" w:hAnsi="Arial" w:cs="Arial"/>
          <w:lang w:eastAsia="en-GB"/>
        </w:rPr>
        <w:t xml:space="preserve">to make people </w:t>
      </w:r>
      <w:r w:rsidRPr="00EC6A97">
        <w:rPr>
          <w:rFonts w:ascii="Arial" w:eastAsia="Times New Roman" w:hAnsi="Arial" w:cs="Arial"/>
          <w:lang w:eastAsia="en-GB"/>
        </w:rPr>
        <w:t xml:space="preserve">more valued. It may be particularly beneficial at </w:t>
      </w:r>
      <w:r w:rsidR="007255D9" w:rsidRPr="00EC6A97">
        <w:rPr>
          <w:rFonts w:ascii="Arial" w:eastAsia="Times New Roman" w:hAnsi="Arial" w:cs="Arial"/>
          <w:lang w:eastAsia="en-GB"/>
        </w:rPr>
        <w:t xml:space="preserve">a particular </w:t>
      </w:r>
      <w:r w:rsidR="006475A2" w:rsidRPr="00EC6A97">
        <w:rPr>
          <w:rFonts w:ascii="Arial" w:eastAsia="Times New Roman" w:hAnsi="Arial" w:cs="Arial"/>
          <w:lang w:eastAsia="en-GB"/>
        </w:rPr>
        <w:t>stage of their career</w:t>
      </w:r>
      <w:r w:rsidR="007255D9" w:rsidRPr="00EC6A97">
        <w:rPr>
          <w:rFonts w:ascii="Arial" w:eastAsia="Times New Roman" w:hAnsi="Arial" w:cs="Arial"/>
          <w:lang w:eastAsia="en-GB"/>
        </w:rPr>
        <w:t>, whether new in role, mid or late career</w:t>
      </w:r>
      <w:r w:rsidRPr="00EC6A97">
        <w:rPr>
          <w:rFonts w:ascii="Arial" w:eastAsia="Times New Roman" w:hAnsi="Arial" w:cs="Arial"/>
          <w:lang w:eastAsia="en-GB"/>
        </w:rPr>
        <w:t>.</w:t>
      </w:r>
    </w:p>
    <w:p w14:paraId="555F64AB" w14:textId="77777777" w:rsidR="00EC6A97" w:rsidRDefault="00EC6A97" w:rsidP="00EC6A97">
      <w:pPr>
        <w:rPr>
          <w:rFonts w:ascii="Arial" w:eastAsia="Times New Roman" w:hAnsi="Arial" w:cs="Arial"/>
          <w:lang w:eastAsia="en-GB"/>
        </w:rPr>
      </w:pPr>
    </w:p>
    <w:p w14:paraId="1A9E1C18" w14:textId="018B3AE7" w:rsidR="00086E82" w:rsidRPr="00EC6A97" w:rsidRDefault="00086E82" w:rsidP="00EC6A97">
      <w:pPr>
        <w:rPr>
          <w:rFonts w:ascii="Arial" w:eastAsia="Times New Roman" w:hAnsi="Arial" w:cs="Arial"/>
          <w:lang w:eastAsia="en-GB"/>
        </w:rPr>
      </w:pPr>
      <w:r w:rsidRPr="00EC6A97">
        <w:rPr>
          <w:rFonts w:ascii="Arial" w:eastAsia="Times New Roman" w:hAnsi="Arial" w:cs="Arial"/>
          <w:lang w:eastAsia="en-GB"/>
        </w:rPr>
        <w:t>Employee wellbeing is associated with better staff engagement, motivation and retention, which may al</w:t>
      </w:r>
      <w:r w:rsidR="006475A2" w:rsidRPr="00EC6A97">
        <w:rPr>
          <w:rFonts w:ascii="Arial" w:eastAsia="Times New Roman" w:hAnsi="Arial" w:cs="Arial"/>
          <w:lang w:eastAsia="en-GB"/>
        </w:rPr>
        <w:t>so</w:t>
      </w:r>
      <w:r w:rsidRPr="00EC6A97">
        <w:rPr>
          <w:rFonts w:ascii="Arial" w:eastAsia="Times New Roman" w:hAnsi="Arial" w:cs="Arial"/>
          <w:lang w:eastAsia="en-GB"/>
        </w:rPr>
        <w:t xml:space="preserve"> impact on patient safety. </w:t>
      </w:r>
    </w:p>
    <w:p w14:paraId="480932F6" w14:textId="77777777" w:rsidR="00746EC4" w:rsidRPr="00EC6A97" w:rsidRDefault="00746EC4" w:rsidP="00EC6A97">
      <w:pPr>
        <w:rPr>
          <w:rFonts w:ascii="Arial" w:hAnsi="Arial" w:cs="Arial"/>
          <w:color w:val="0070C0"/>
        </w:rPr>
      </w:pPr>
    </w:p>
    <w:p w14:paraId="5AD9F6B2" w14:textId="6AAB487F" w:rsidR="00086E82" w:rsidRDefault="00F12C2A" w:rsidP="00EC6A97">
      <w:pPr>
        <w:rPr>
          <w:rFonts w:ascii="Arial" w:hAnsi="Arial" w:cs="Arial"/>
          <w:b/>
          <w:bCs/>
        </w:rPr>
      </w:pPr>
      <w:r w:rsidRPr="00EC6A97">
        <w:rPr>
          <w:rFonts w:ascii="Arial" w:hAnsi="Arial" w:cs="Arial"/>
          <w:b/>
          <w:bCs/>
        </w:rPr>
        <w:t>Who can be mentored under this pilot?</w:t>
      </w:r>
    </w:p>
    <w:p w14:paraId="2CAEE849" w14:textId="7DB4577D" w:rsidR="007255D9" w:rsidRPr="00EC6A97" w:rsidRDefault="00086E82" w:rsidP="00EC6A97">
      <w:pPr>
        <w:rPr>
          <w:rFonts w:ascii="Arial" w:eastAsia="Times New Roman" w:hAnsi="Arial" w:cs="Arial"/>
          <w:lang w:eastAsia="en-GB"/>
        </w:rPr>
      </w:pPr>
      <w:r w:rsidRPr="00EC6A97">
        <w:rPr>
          <w:rFonts w:ascii="Arial" w:eastAsia="Times New Roman" w:hAnsi="Arial" w:cs="Arial"/>
          <w:lang w:eastAsia="en-GB"/>
        </w:rPr>
        <w:t xml:space="preserve">The </w:t>
      </w:r>
      <w:r w:rsidR="006475A2" w:rsidRPr="00EC6A97">
        <w:rPr>
          <w:rFonts w:ascii="Arial" w:eastAsia="Times New Roman" w:hAnsi="Arial" w:cs="Arial"/>
          <w:lang w:eastAsia="en-GB"/>
        </w:rPr>
        <w:t>BSW</w:t>
      </w:r>
      <w:r w:rsidRPr="00EC6A97">
        <w:rPr>
          <w:rFonts w:ascii="Arial" w:eastAsia="Times New Roman" w:hAnsi="Arial" w:cs="Arial"/>
          <w:lang w:eastAsia="en-GB"/>
        </w:rPr>
        <w:t xml:space="preserve"> Mentorship </w:t>
      </w:r>
      <w:r w:rsidR="006475A2" w:rsidRPr="00EC6A97">
        <w:rPr>
          <w:rFonts w:ascii="Arial" w:eastAsia="Times New Roman" w:hAnsi="Arial" w:cs="Arial"/>
          <w:lang w:eastAsia="en-GB"/>
        </w:rPr>
        <w:t xml:space="preserve">Hub </w:t>
      </w:r>
      <w:r w:rsidR="004C1880" w:rsidRPr="00EC6A97">
        <w:rPr>
          <w:rFonts w:ascii="Arial" w:eastAsia="Times New Roman" w:hAnsi="Arial" w:cs="Arial"/>
          <w:lang w:eastAsia="en-GB"/>
        </w:rPr>
        <w:t>scheme</w:t>
      </w:r>
      <w:r w:rsidR="006475A2" w:rsidRPr="00EC6A97">
        <w:rPr>
          <w:rFonts w:ascii="Arial" w:eastAsia="Times New Roman" w:hAnsi="Arial" w:cs="Arial"/>
          <w:lang w:eastAsia="en-GB"/>
        </w:rPr>
        <w:t xml:space="preserve"> </w:t>
      </w:r>
      <w:r w:rsidRPr="00EC6A97">
        <w:rPr>
          <w:rFonts w:ascii="Arial" w:eastAsia="Times New Roman" w:hAnsi="Arial" w:cs="Arial"/>
          <w:lang w:eastAsia="en-GB"/>
        </w:rPr>
        <w:t xml:space="preserve">aims to offer focused mentorship to </w:t>
      </w:r>
      <w:r w:rsidR="007255D9" w:rsidRPr="00EC6A97">
        <w:rPr>
          <w:rFonts w:ascii="Arial" w:eastAsia="Times New Roman" w:hAnsi="Arial" w:cs="Arial"/>
          <w:lang w:eastAsia="en-GB"/>
        </w:rPr>
        <w:t xml:space="preserve">anyone, the only criteria being that you are employed within primary care in the BSW region.  </w:t>
      </w:r>
      <w:r w:rsidR="004C1880" w:rsidRPr="00EC6A97">
        <w:rPr>
          <w:rFonts w:ascii="Arial" w:eastAsia="Times New Roman" w:hAnsi="Arial" w:cs="Arial"/>
          <w:lang w:eastAsia="en-GB"/>
        </w:rPr>
        <w:t>O</w:t>
      </w:r>
      <w:r w:rsidR="007255D9" w:rsidRPr="00EC6A97">
        <w:rPr>
          <w:rFonts w:ascii="Arial" w:eastAsia="Times New Roman" w:hAnsi="Arial" w:cs="Arial"/>
          <w:lang w:eastAsia="en-GB"/>
        </w:rPr>
        <w:t xml:space="preserve">ur mentees </w:t>
      </w:r>
      <w:r w:rsidR="004C1880" w:rsidRPr="00EC6A97">
        <w:rPr>
          <w:rFonts w:ascii="Arial" w:eastAsia="Times New Roman" w:hAnsi="Arial" w:cs="Arial"/>
          <w:lang w:eastAsia="en-GB"/>
        </w:rPr>
        <w:t>can be new to</w:t>
      </w:r>
      <w:r w:rsidR="007255D9" w:rsidRPr="00EC6A97">
        <w:rPr>
          <w:rFonts w:ascii="Arial" w:eastAsia="Times New Roman" w:hAnsi="Arial" w:cs="Arial"/>
          <w:lang w:eastAsia="en-GB"/>
        </w:rPr>
        <w:t xml:space="preserve"> primary care, </w:t>
      </w:r>
      <w:r w:rsidR="004C1880" w:rsidRPr="00EC6A97">
        <w:rPr>
          <w:rFonts w:ascii="Arial" w:eastAsia="Times New Roman" w:hAnsi="Arial" w:cs="Arial"/>
          <w:lang w:eastAsia="en-GB"/>
        </w:rPr>
        <w:t>maybe</w:t>
      </w:r>
      <w:r w:rsidR="007255D9" w:rsidRPr="00EC6A97">
        <w:rPr>
          <w:rFonts w:ascii="Arial" w:eastAsia="Times New Roman" w:hAnsi="Arial" w:cs="Arial"/>
          <w:lang w:eastAsia="en-GB"/>
        </w:rPr>
        <w:t xml:space="preserve"> transitioning from other parts of the NHS or wider healthcare community, or </w:t>
      </w:r>
      <w:r w:rsidR="004C1880" w:rsidRPr="00EC6A97">
        <w:rPr>
          <w:rFonts w:ascii="Arial" w:eastAsia="Times New Roman" w:hAnsi="Arial" w:cs="Arial"/>
          <w:lang w:eastAsia="en-GB"/>
        </w:rPr>
        <w:t xml:space="preserve">they may </w:t>
      </w:r>
      <w:r w:rsidR="007255D9" w:rsidRPr="00EC6A97">
        <w:rPr>
          <w:rFonts w:ascii="Arial" w:eastAsia="Times New Roman" w:hAnsi="Arial" w:cs="Arial"/>
          <w:lang w:eastAsia="en-GB"/>
        </w:rPr>
        <w:t>have worked in primary care for a while and want to think and discuss their current and future working options.</w:t>
      </w:r>
    </w:p>
    <w:p w14:paraId="0545365C" w14:textId="77777777" w:rsidR="00746EC4" w:rsidRPr="00EC6A97" w:rsidRDefault="00746EC4" w:rsidP="00EC6A97">
      <w:pPr>
        <w:rPr>
          <w:rFonts w:ascii="Arial" w:hAnsi="Arial" w:cs="Arial"/>
          <w:color w:val="0070C0"/>
        </w:rPr>
      </w:pPr>
    </w:p>
    <w:p w14:paraId="0BADB0BE" w14:textId="23F4E6C1" w:rsidR="00610B7D" w:rsidRPr="00EC6A97" w:rsidRDefault="006B18B9" w:rsidP="00EC6A97">
      <w:pPr>
        <w:rPr>
          <w:rFonts w:ascii="Arial" w:hAnsi="Arial" w:cs="Arial"/>
          <w:b/>
          <w:bCs/>
        </w:rPr>
      </w:pPr>
      <w:r w:rsidRPr="00EC6A97">
        <w:rPr>
          <w:rFonts w:ascii="Arial" w:hAnsi="Arial" w:cs="Arial"/>
          <w:b/>
          <w:bCs/>
        </w:rPr>
        <w:lastRenderedPageBreak/>
        <w:t>What are the requirements to become a mentor?</w:t>
      </w:r>
    </w:p>
    <w:p w14:paraId="6F05962A" w14:textId="1580DD12" w:rsidR="00610B7D" w:rsidRPr="00EC6A97" w:rsidRDefault="00610B7D" w:rsidP="00EC6A97">
      <w:pPr>
        <w:rPr>
          <w:rFonts w:ascii="Arial" w:hAnsi="Arial" w:cs="Arial"/>
          <w:color w:val="0070C0"/>
        </w:rPr>
      </w:pPr>
      <w:r w:rsidRPr="00EC6A97">
        <w:rPr>
          <w:rFonts w:ascii="Arial" w:eastAsia="Times New Roman" w:hAnsi="Arial" w:cs="Arial"/>
          <w:lang w:eastAsia="en-GB"/>
        </w:rPr>
        <w:t xml:space="preserve">In order to become a mentor on the scheme, individuals need to have considerable personal clinical experience in the primary care sector (not necessarily within the BSW region).  They are also expected to be </w:t>
      </w:r>
      <w:r w:rsidRPr="00EC6A97">
        <w:rPr>
          <w:rFonts w:ascii="Arial" w:hAnsi="Arial" w:cs="Arial"/>
        </w:rPr>
        <w:t>willing to commit to provide mentorship relationship for a minimum of 6 months (ideally up to one year, subject to further funding).</w:t>
      </w:r>
    </w:p>
    <w:p w14:paraId="68A538A3" w14:textId="77777777" w:rsidR="00746EC4" w:rsidRPr="00EC6A97" w:rsidRDefault="00746EC4" w:rsidP="00EC6A97">
      <w:pPr>
        <w:rPr>
          <w:rFonts w:ascii="Arial" w:eastAsia="Times New Roman" w:hAnsi="Arial" w:cs="Arial"/>
          <w:lang w:eastAsia="en-GB"/>
        </w:rPr>
      </w:pPr>
    </w:p>
    <w:p w14:paraId="1C0EE20E" w14:textId="4B431C65" w:rsidR="00610B7D" w:rsidRDefault="00610B7D" w:rsidP="00EC6A97">
      <w:pPr>
        <w:rPr>
          <w:rFonts w:ascii="Arial" w:eastAsia="Times New Roman" w:hAnsi="Arial" w:cs="Arial"/>
          <w:lang w:eastAsia="en-GB"/>
        </w:rPr>
      </w:pPr>
      <w:r w:rsidRPr="00EC6A97">
        <w:rPr>
          <w:rFonts w:ascii="Arial" w:eastAsia="Times New Roman" w:hAnsi="Arial" w:cs="Arial"/>
          <w:lang w:eastAsia="en-GB"/>
        </w:rPr>
        <w:t xml:space="preserve">Our mentors undergo a six-month training programme and are qualified through the </w:t>
      </w:r>
      <w:hyperlink r:id="rId8" w:history="1">
        <w:r w:rsidRPr="00EC6A97">
          <w:rPr>
            <w:rStyle w:val="Hyperlink"/>
            <w:rFonts w:ascii="Arial" w:eastAsia="Times New Roman" w:hAnsi="Arial" w:cs="Arial"/>
            <w:lang w:eastAsia="en-GB"/>
          </w:rPr>
          <w:t>European Mentoring and Coaching Council</w:t>
        </w:r>
      </w:hyperlink>
      <w:r w:rsidRPr="00EC6A97">
        <w:rPr>
          <w:rFonts w:ascii="Arial" w:eastAsia="Times New Roman" w:hAnsi="Arial" w:cs="Arial"/>
          <w:lang w:eastAsia="en-GB"/>
        </w:rPr>
        <w:t xml:space="preserve"> (EMCC). </w:t>
      </w:r>
    </w:p>
    <w:p w14:paraId="29D03D9B" w14:textId="77777777" w:rsidR="00EC6A97" w:rsidRPr="00EC6A97" w:rsidRDefault="00EC6A97" w:rsidP="00EC6A97">
      <w:pPr>
        <w:rPr>
          <w:rFonts w:ascii="Arial" w:eastAsia="Times New Roman" w:hAnsi="Arial" w:cs="Arial"/>
          <w:lang w:eastAsia="en-GB"/>
        </w:rPr>
      </w:pPr>
    </w:p>
    <w:p w14:paraId="76D9F25D" w14:textId="1690C9C8" w:rsidR="00086E82" w:rsidRPr="00EC6A97" w:rsidRDefault="00086E82" w:rsidP="00EC6A97">
      <w:pPr>
        <w:rPr>
          <w:rFonts w:ascii="Arial" w:eastAsia="Times New Roman" w:hAnsi="Arial" w:cs="Arial"/>
          <w:lang w:eastAsia="en-GB"/>
        </w:rPr>
      </w:pPr>
      <w:r w:rsidRPr="00EC6A97">
        <w:rPr>
          <w:rFonts w:ascii="Arial" w:eastAsia="Times New Roman" w:hAnsi="Arial" w:cs="Arial"/>
          <w:lang w:eastAsia="en-GB"/>
        </w:rPr>
        <w:t>Mentors</w:t>
      </w:r>
      <w:r w:rsidR="006475A2" w:rsidRPr="00EC6A97">
        <w:rPr>
          <w:rFonts w:ascii="Arial" w:eastAsia="Times New Roman" w:hAnsi="Arial" w:cs="Arial"/>
          <w:lang w:eastAsia="en-GB"/>
        </w:rPr>
        <w:t xml:space="preserve"> will</w:t>
      </w:r>
      <w:r w:rsidRPr="00EC6A97">
        <w:rPr>
          <w:rFonts w:ascii="Arial" w:eastAsia="Times New Roman" w:hAnsi="Arial" w:cs="Arial"/>
          <w:lang w:eastAsia="en-GB"/>
        </w:rPr>
        <w:t xml:space="preserve">: </w:t>
      </w:r>
    </w:p>
    <w:p w14:paraId="0146619F" w14:textId="77777777" w:rsidR="00D12236" w:rsidRPr="00EC6A97" w:rsidRDefault="00086E82" w:rsidP="00EC6A97">
      <w:pPr>
        <w:pStyle w:val="ListParagraph"/>
        <w:numPr>
          <w:ilvl w:val="0"/>
          <w:numId w:val="2"/>
        </w:numPr>
        <w:rPr>
          <w:rFonts w:ascii="Arial" w:eastAsia="Times New Roman" w:hAnsi="Arial" w:cs="Arial"/>
          <w:lang w:eastAsia="en-GB"/>
        </w:rPr>
      </w:pPr>
      <w:r w:rsidRPr="00EC6A97">
        <w:rPr>
          <w:rFonts w:ascii="Arial" w:eastAsia="Times New Roman" w:hAnsi="Arial" w:cs="Arial"/>
          <w:lang w:eastAsia="en-GB"/>
        </w:rPr>
        <w:t xml:space="preserve">Allow time and a safe (non-judgemental) space for trainees to clarify goals and learning priorities. </w:t>
      </w:r>
    </w:p>
    <w:p w14:paraId="66ED24F4" w14:textId="77777777" w:rsidR="00D12236" w:rsidRPr="00EC6A97" w:rsidRDefault="00086E82" w:rsidP="00EC6A97">
      <w:pPr>
        <w:pStyle w:val="ListParagraph"/>
        <w:numPr>
          <w:ilvl w:val="0"/>
          <w:numId w:val="2"/>
        </w:numPr>
        <w:rPr>
          <w:rFonts w:ascii="Arial" w:eastAsia="Times New Roman" w:hAnsi="Arial" w:cs="Arial"/>
          <w:lang w:eastAsia="en-GB"/>
        </w:rPr>
      </w:pPr>
      <w:r w:rsidRPr="00EC6A97">
        <w:rPr>
          <w:rFonts w:ascii="Arial" w:eastAsia="Times New Roman" w:hAnsi="Arial" w:cs="Arial"/>
          <w:lang w:eastAsia="en-GB"/>
        </w:rPr>
        <w:t xml:space="preserve">Encourage mentees to take charge of their own development. </w:t>
      </w:r>
    </w:p>
    <w:p w14:paraId="60829D91" w14:textId="77777777" w:rsidR="00D12236" w:rsidRPr="00EC6A97" w:rsidRDefault="00086E82" w:rsidP="00EC6A97">
      <w:pPr>
        <w:pStyle w:val="ListParagraph"/>
        <w:numPr>
          <w:ilvl w:val="0"/>
          <w:numId w:val="2"/>
        </w:numPr>
        <w:rPr>
          <w:rFonts w:ascii="Arial" w:eastAsia="Times New Roman" w:hAnsi="Arial" w:cs="Arial"/>
          <w:lang w:eastAsia="en-GB"/>
        </w:rPr>
      </w:pPr>
      <w:r w:rsidRPr="00EC6A97">
        <w:rPr>
          <w:rFonts w:ascii="Arial" w:eastAsia="Times New Roman" w:hAnsi="Arial" w:cs="Arial"/>
          <w:lang w:eastAsia="en-GB"/>
        </w:rPr>
        <w:t xml:space="preserve">Provide a learning relationship, which goes beyond sharing of knowledge and experience to facilitate personal development. </w:t>
      </w:r>
    </w:p>
    <w:p w14:paraId="6EAD6B0F" w14:textId="77777777" w:rsidR="00746EC4" w:rsidRPr="00EC6A97" w:rsidRDefault="00746EC4" w:rsidP="00EC6A97">
      <w:pPr>
        <w:rPr>
          <w:rFonts w:ascii="Arial" w:eastAsia="Times New Roman" w:hAnsi="Arial" w:cs="Arial"/>
          <w:lang w:eastAsia="en-GB"/>
        </w:rPr>
      </w:pPr>
    </w:p>
    <w:p w14:paraId="7449D02B" w14:textId="1528FD1A" w:rsidR="00086E82" w:rsidRPr="00EC6A97" w:rsidRDefault="00086E82" w:rsidP="00EC6A97">
      <w:pPr>
        <w:pStyle w:val="ListParagraph"/>
        <w:numPr>
          <w:ilvl w:val="0"/>
          <w:numId w:val="2"/>
        </w:numPr>
        <w:rPr>
          <w:rFonts w:ascii="Arial" w:eastAsia="Times New Roman" w:hAnsi="Arial" w:cs="Arial"/>
          <w:lang w:eastAsia="en-GB"/>
        </w:rPr>
      </w:pPr>
      <w:r w:rsidRPr="00EC6A97">
        <w:rPr>
          <w:rFonts w:ascii="Arial" w:eastAsia="Times New Roman" w:hAnsi="Arial" w:cs="Arial"/>
          <w:lang w:eastAsia="en-GB"/>
        </w:rPr>
        <w:t xml:space="preserve">To achieve this, the mentor-mentee relationship needs to have a foundation in trust, with agreed confidentiality boundaries and a clear trainee-oriented focus. </w:t>
      </w:r>
    </w:p>
    <w:p w14:paraId="4A5EFB9B" w14:textId="77777777" w:rsidR="00610B7D" w:rsidRPr="00EC6A97" w:rsidRDefault="00610B7D" w:rsidP="00EC6A97">
      <w:pPr>
        <w:rPr>
          <w:rFonts w:ascii="Arial" w:hAnsi="Arial" w:cs="Arial"/>
          <w:color w:val="0070C0"/>
        </w:rPr>
      </w:pPr>
    </w:p>
    <w:p w14:paraId="438D50DF" w14:textId="616DBFAB" w:rsidR="006B18B9" w:rsidRPr="00EC6A97" w:rsidRDefault="006B18B9" w:rsidP="00EC6A97">
      <w:pPr>
        <w:rPr>
          <w:rFonts w:ascii="Arial" w:hAnsi="Arial" w:cs="Arial"/>
          <w:b/>
          <w:bCs/>
        </w:rPr>
      </w:pPr>
      <w:r w:rsidRPr="00EC6A97">
        <w:rPr>
          <w:rFonts w:ascii="Arial" w:hAnsi="Arial" w:cs="Arial"/>
          <w:b/>
          <w:bCs/>
        </w:rPr>
        <w:t>What is the commitment for the mentee?</w:t>
      </w:r>
    </w:p>
    <w:p w14:paraId="0BA540EA" w14:textId="77777777" w:rsidR="001A444E" w:rsidRPr="00EC6A97" w:rsidRDefault="001A444E" w:rsidP="00EC6A97">
      <w:pPr>
        <w:rPr>
          <w:rFonts w:ascii="Arial" w:hAnsi="Arial" w:cs="Arial"/>
          <w:color w:val="000000" w:themeColor="text1"/>
        </w:rPr>
      </w:pPr>
    </w:p>
    <w:p w14:paraId="696551D1" w14:textId="7252D06B" w:rsidR="006B18B9" w:rsidRPr="00EC6A97" w:rsidRDefault="006B18B9" w:rsidP="00EC6A97">
      <w:pPr>
        <w:rPr>
          <w:rFonts w:ascii="Arial" w:hAnsi="Arial" w:cs="Arial"/>
          <w:color w:val="000000" w:themeColor="text1"/>
        </w:rPr>
      </w:pPr>
      <w:r w:rsidRPr="00EC6A97">
        <w:rPr>
          <w:rFonts w:ascii="Arial" w:hAnsi="Arial" w:cs="Arial"/>
          <w:color w:val="000000" w:themeColor="text1"/>
        </w:rPr>
        <w:t xml:space="preserve">Mentees </w:t>
      </w:r>
      <w:r w:rsidR="00610B7D" w:rsidRPr="00EC6A97">
        <w:rPr>
          <w:rFonts w:ascii="Arial" w:hAnsi="Arial" w:cs="Arial"/>
          <w:color w:val="000000" w:themeColor="text1"/>
        </w:rPr>
        <w:t xml:space="preserve">are asked to </w:t>
      </w:r>
      <w:r w:rsidRPr="00EC6A97">
        <w:rPr>
          <w:rFonts w:ascii="Arial" w:hAnsi="Arial" w:cs="Arial"/>
          <w:color w:val="000000" w:themeColor="text1"/>
        </w:rPr>
        <w:t>commit to meet</w:t>
      </w:r>
      <w:r w:rsidR="001A444E" w:rsidRPr="00EC6A97">
        <w:rPr>
          <w:rFonts w:ascii="Arial" w:hAnsi="Arial" w:cs="Arial"/>
          <w:color w:val="000000" w:themeColor="text1"/>
        </w:rPr>
        <w:t xml:space="preserve"> </w:t>
      </w:r>
      <w:r w:rsidRPr="00EC6A97">
        <w:rPr>
          <w:rFonts w:ascii="Arial" w:hAnsi="Arial" w:cs="Arial"/>
          <w:color w:val="000000" w:themeColor="text1"/>
        </w:rPr>
        <w:t xml:space="preserve">with their mentors for one </w:t>
      </w:r>
      <w:r w:rsidR="001A444E" w:rsidRPr="00EC6A97">
        <w:rPr>
          <w:rFonts w:ascii="Arial" w:hAnsi="Arial" w:cs="Arial"/>
          <w:color w:val="000000" w:themeColor="text1"/>
        </w:rPr>
        <w:t xml:space="preserve">1-hour </w:t>
      </w:r>
      <w:r w:rsidRPr="00EC6A97">
        <w:rPr>
          <w:rFonts w:ascii="Arial" w:hAnsi="Arial" w:cs="Arial"/>
          <w:color w:val="000000" w:themeColor="text1"/>
        </w:rPr>
        <w:t>session per month</w:t>
      </w:r>
      <w:r w:rsidR="001A444E" w:rsidRPr="00EC6A97">
        <w:rPr>
          <w:rFonts w:ascii="Arial" w:hAnsi="Arial" w:cs="Arial"/>
          <w:color w:val="000000" w:themeColor="text1"/>
        </w:rPr>
        <w:t xml:space="preserve"> over 6 months</w:t>
      </w:r>
      <w:r w:rsidR="00610B7D" w:rsidRPr="00EC6A97">
        <w:rPr>
          <w:rFonts w:ascii="Arial" w:hAnsi="Arial" w:cs="Arial"/>
          <w:color w:val="000000" w:themeColor="text1"/>
        </w:rPr>
        <w:t xml:space="preserve"> to a year (in exceptional circumstances the 1-year period can be extended)</w:t>
      </w:r>
      <w:r w:rsidRPr="00EC6A97">
        <w:rPr>
          <w:rFonts w:ascii="Arial" w:hAnsi="Arial" w:cs="Arial"/>
          <w:color w:val="000000" w:themeColor="text1"/>
        </w:rPr>
        <w:t>.  The dates and time</w:t>
      </w:r>
      <w:r w:rsidR="001A444E" w:rsidRPr="00EC6A97">
        <w:rPr>
          <w:rFonts w:ascii="Arial" w:hAnsi="Arial" w:cs="Arial"/>
          <w:color w:val="000000" w:themeColor="text1"/>
        </w:rPr>
        <w:t>s of sessions</w:t>
      </w:r>
      <w:r w:rsidRPr="00EC6A97">
        <w:rPr>
          <w:rFonts w:ascii="Arial" w:hAnsi="Arial" w:cs="Arial"/>
          <w:color w:val="000000" w:themeColor="text1"/>
        </w:rPr>
        <w:t xml:space="preserve"> will be agreed beforehand with the mentor.  </w:t>
      </w:r>
      <w:r w:rsidR="001A444E" w:rsidRPr="00EC6A97">
        <w:rPr>
          <w:rFonts w:ascii="Arial" w:hAnsi="Arial" w:cs="Arial"/>
          <w:color w:val="000000" w:themeColor="text1"/>
        </w:rPr>
        <w:t xml:space="preserve"> </w:t>
      </w:r>
      <w:r w:rsidR="00610B7D" w:rsidRPr="00EC6A97">
        <w:rPr>
          <w:rFonts w:ascii="Arial" w:hAnsi="Arial" w:cs="Arial"/>
          <w:color w:val="000000" w:themeColor="text1"/>
        </w:rPr>
        <w:t xml:space="preserve">Meetings will be online (via MS Teams). </w:t>
      </w:r>
      <w:r w:rsidR="001A444E" w:rsidRPr="00EC6A97">
        <w:rPr>
          <w:rFonts w:ascii="Arial" w:hAnsi="Arial" w:cs="Arial"/>
          <w:color w:val="000000" w:themeColor="text1"/>
        </w:rPr>
        <w:t>These may be in work time if the mentee’s employer agrees to this, however mentees must be willing to meet outside normal working hours if necessary.</w:t>
      </w:r>
    </w:p>
    <w:p w14:paraId="06715BA2" w14:textId="77777777" w:rsidR="006B18B9" w:rsidRPr="00EC6A97" w:rsidRDefault="006B18B9" w:rsidP="00EC6A97">
      <w:pPr>
        <w:rPr>
          <w:rFonts w:ascii="Arial" w:hAnsi="Arial" w:cs="Arial"/>
          <w:color w:val="000000" w:themeColor="text1"/>
        </w:rPr>
      </w:pPr>
    </w:p>
    <w:p w14:paraId="7757CC3D" w14:textId="7A921CDE" w:rsidR="001A444E" w:rsidRPr="00EC6A97" w:rsidRDefault="006B18B9" w:rsidP="00EC6A97">
      <w:pPr>
        <w:rPr>
          <w:rFonts w:ascii="Arial" w:hAnsi="Arial" w:cs="Arial"/>
          <w:color w:val="000000" w:themeColor="text1"/>
        </w:rPr>
      </w:pPr>
      <w:r w:rsidRPr="00EC6A97">
        <w:rPr>
          <w:rFonts w:ascii="Arial" w:hAnsi="Arial" w:cs="Arial"/>
          <w:color w:val="000000" w:themeColor="text1"/>
        </w:rPr>
        <w:t>Documentation: we ask that mentees commit to a simple learning contract which sets out the structure of the relationshi</w:t>
      </w:r>
      <w:r w:rsidR="001A444E" w:rsidRPr="00EC6A97">
        <w:rPr>
          <w:rFonts w:ascii="Arial" w:hAnsi="Arial" w:cs="Arial"/>
          <w:color w:val="000000" w:themeColor="text1"/>
        </w:rPr>
        <w:t>p</w:t>
      </w:r>
      <w:r w:rsidR="00610B7D" w:rsidRPr="00EC6A97">
        <w:rPr>
          <w:rFonts w:ascii="Arial" w:hAnsi="Arial" w:cs="Arial"/>
          <w:color w:val="000000" w:themeColor="text1"/>
        </w:rPr>
        <w:t xml:space="preserve"> and ‘ground rules.  We also ask mentees </w:t>
      </w:r>
      <w:r w:rsidRPr="00EC6A97">
        <w:rPr>
          <w:rFonts w:ascii="Arial" w:hAnsi="Arial" w:cs="Arial"/>
          <w:color w:val="000000" w:themeColor="text1"/>
        </w:rPr>
        <w:t xml:space="preserve">to complete a </w:t>
      </w:r>
      <w:r w:rsidR="001A444E" w:rsidRPr="00EC6A97">
        <w:rPr>
          <w:rFonts w:ascii="Arial" w:hAnsi="Arial" w:cs="Arial"/>
          <w:color w:val="000000" w:themeColor="text1"/>
        </w:rPr>
        <w:t xml:space="preserve">quick </w:t>
      </w:r>
      <w:r w:rsidRPr="00EC6A97">
        <w:rPr>
          <w:rFonts w:ascii="Arial" w:hAnsi="Arial" w:cs="Arial"/>
          <w:color w:val="000000" w:themeColor="text1"/>
        </w:rPr>
        <w:t>survey at the beginning</w:t>
      </w:r>
      <w:r w:rsidR="00610B7D" w:rsidRPr="00EC6A97">
        <w:rPr>
          <w:rFonts w:ascii="Arial" w:hAnsi="Arial" w:cs="Arial"/>
          <w:color w:val="000000" w:themeColor="text1"/>
        </w:rPr>
        <w:t xml:space="preserve"> </w:t>
      </w:r>
      <w:r w:rsidRPr="00EC6A97">
        <w:rPr>
          <w:rFonts w:ascii="Arial" w:hAnsi="Arial" w:cs="Arial"/>
          <w:color w:val="000000" w:themeColor="text1"/>
        </w:rPr>
        <w:t xml:space="preserve">and end of the </w:t>
      </w:r>
      <w:r w:rsidR="00610B7D" w:rsidRPr="00EC6A97">
        <w:rPr>
          <w:rFonts w:ascii="Arial" w:hAnsi="Arial" w:cs="Arial"/>
          <w:color w:val="000000" w:themeColor="text1"/>
        </w:rPr>
        <w:t>6-month</w:t>
      </w:r>
      <w:r w:rsidRPr="00EC6A97">
        <w:rPr>
          <w:rFonts w:ascii="Arial" w:hAnsi="Arial" w:cs="Arial"/>
          <w:color w:val="000000" w:themeColor="text1"/>
        </w:rPr>
        <w:t xml:space="preserve"> period, </w:t>
      </w:r>
      <w:r w:rsidR="001A444E" w:rsidRPr="00EC6A97">
        <w:rPr>
          <w:rFonts w:ascii="Arial" w:hAnsi="Arial" w:cs="Arial"/>
          <w:color w:val="000000" w:themeColor="text1"/>
        </w:rPr>
        <w:t xml:space="preserve">this is </w:t>
      </w:r>
      <w:r w:rsidRPr="00EC6A97">
        <w:rPr>
          <w:rFonts w:ascii="Arial" w:hAnsi="Arial" w:cs="Arial"/>
          <w:color w:val="000000" w:themeColor="text1"/>
        </w:rPr>
        <w:t>so that the pilot can be evaluated</w:t>
      </w:r>
      <w:r w:rsidR="00610B7D" w:rsidRPr="00EC6A97">
        <w:rPr>
          <w:rFonts w:ascii="Arial" w:hAnsi="Arial" w:cs="Arial"/>
          <w:color w:val="000000" w:themeColor="text1"/>
        </w:rPr>
        <w:t xml:space="preserve"> to inform future funding and management</w:t>
      </w:r>
      <w:r w:rsidRPr="00EC6A97">
        <w:rPr>
          <w:rFonts w:ascii="Arial" w:hAnsi="Arial" w:cs="Arial"/>
          <w:color w:val="000000" w:themeColor="text1"/>
        </w:rPr>
        <w:t>.</w:t>
      </w:r>
      <w:r w:rsidR="00610B7D" w:rsidRPr="00EC6A97">
        <w:rPr>
          <w:rFonts w:ascii="Arial" w:hAnsi="Arial" w:cs="Arial"/>
          <w:color w:val="000000" w:themeColor="text1"/>
        </w:rPr>
        <w:t xml:space="preserve"> </w:t>
      </w:r>
    </w:p>
    <w:p w14:paraId="34C7BBB5" w14:textId="77777777" w:rsidR="006B18B9" w:rsidRPr="00EC6A97" w:rsidRDefault="006B18B9" w:rsidP="00EC6A97">
      <w:pPr>
        <w:rPr>
          <w:rFonts w:ascii="Arial" w:hAnsi="Arial" w:cs="Arial"/>
          <w:color w:val="000000" w:themeColor="text1"/>
        </w:rPr>
      </w:pPr>
    </w:p>
    <w:p w14:paraId="33D411D9" w14:textId="77777777" w:rsidR="001A444E" w:rsidRPr="00EC6A97" w:rsidRDefault="001A444E" w:rsidP="00EC6A97">
      <w:pPr>
        <w:rPr>
          <w:rFonts w:ascii="Arial" w:hAnsi="Arial" w:cs="Arial"/>
          <w:b/>
          <w:bCs/>
        </w:rPr>
      </w:pPr>
      <w:r w:rsidRPr="00EC6A97">
        <w:rPr>
          <w:rFonts w:ascii="Arial" w:hAnsi="Arial" w:cs="Arial"/>
          <w:b/>
          <w:bCs/>
        </w:rPr>
        <w:t>How are mentors and mentees paired up?</w:t>
      </w:r>
      <w:r w:rsidR="00086E82" w:rsidRPr="00EC6A97">
        <w:rPr>
          <w:rFonts w:ascii="Arial" w:hAnsi="Arial" w:cs="Arial"/>
          <w:b/>
          <w:bCs/>
        </w:rPr>
        <w:t xml:space="preserve"> </w:t>
      </w:r>
    </w:p>
    <w:p w14:paraId="2D44B1B0" w14:textId="1B4A3554" w:rsidR="00610B7D" w:rsidRPr="00EC6A97" w:rsidRDefault="001A444E" w:rsidP="00EC6A97">
      <w:pPr>
        <w:rPr>
          <w:rFonts w:ascii="Arial" w:eastAsia="Times New Roman" w:hAnsi="Arial" w:cs="Arial"/>
          <w:lang w:eastAsia="en-GB"/>
        </w:rPr>
      </w:pPr>
      <w:r w:rsidRPr="00EC6A97">
        <w:rPr>
          <w:rFonts w:ascii="Arial" w:eastAsia="Times New Roman" w:hAnsi="Arial" w:cs="Arial"/>
          <w:lang w:eastAsia="en-GB"/>
        </w:rPr>
        <w:t xml:space="preserve">For the purposes of the pilot, mentors and mentees will be matched by the scheme managers. </w:t>
      </w:r>
      <w:r w:rsidR="00610B7D" w:rsidRPr="00EC6A97">
        <w:rPr>
          <w:rFonts w:ascii="Arial" w:eastAsia="Times New Roman" w:hAnsi="Arial" w:cs="Arial"/>
          <w:lang w:eastAsia="en-GB"/>
        </w:rPr>
        <w:t>Mentees are free to request</w:t>
      </w:r>
      <w:r w:rsidRPr="00EC6A97">
        <w:rPr>
          <w:rFonts w:ascii="Arial" w:eastAsia="Times New Roman" w:hAnsi="Arial" w:cs="Arial"/>
          <w:lang w:eastAsia="en-GB"/>
        </w:rPr>
        <w:t xml:space="preserve"> </w:t>
      </w:r>
      <w:r w:rsidR="00610B7D" w:rsidRPr="00EC6A97">
        <w:rPr>
          <w:rFonts w:ascii="Arial" w:eastAsia="Times New Roman" w:hAnsi="Arial" w:cs="Arial"/>
          <w:lang w:eastAsia="en-GB"/>
        </w:rPr>
        <w:t>a change of mentors should they wish.  Mentees may request they be assigned a mentor by profession and gender should they wish.  We will do our best to accommodate this.</w:t>
      </w:r>
    </w:p>
    <w:p w14:paraId="0634C601" w14:textId="77777777" w:rsidR="00746EC4" w:rsidRPr="00EC6A97" w:rsidRDefault="00746EC4" w:rsidP="00EC6A97">
      <w:pPr>
        <w:rPr>
          <w:rFonts w:ascii="Arial" w:eastAsia="Times New Roman" w:hAnsi="Arial" w:cs="Arial"/>
          <w:color w:val="0070C0"/>
          <w:lang w:eastAsia="en-GB"/>
        </w:rPr>
      </w:pPr>
    </w:p>
    <w:p w14:paraId="1544D9B0" w14:textId="1F8D3D40" w:rsidR="0026049C" w:rsidRPr="00EC6A97" w:rsidRDefault="0026049C" w:rsidP="00EC6A97">
      <w:pPr>
        <w:rPr>
          <w:rFonts w:ascii="Arial" w:hAnsi="Arial" w:cs="Arial"/>
          <w:b/>
          <w:bCs/>
        </w:rPr>
      </w:pPr>
      <w:r w:rsidRPr="00EC6A97">
        <w:rPr>
          <w:rFonts w:ascii="Arial" w:hAnsi="Arial" w:cs="Arial"/>
          <w:b/>
          <w:bCs/>
        </w:rPr>
        <w:t xml:space="preserve">How is the </w:t>
      </w:r>
      <w:r w:rsidR="004C1880" w:rsidRPr="00EC6A97">
        <w:rPr>
          <w:rFonts w:ascii="Arial" w:hAnsi="Arial" w:cs="Arial"/>
          <w:b/>
          <w:bCs/>
        </w:rPr>
        <w:t>scheme</w:t>
      </w:r>
      <w:r w:rsidRPr="00EC6A97">
        <w:rPr>
          <w:rFonts w:ascii="Arial" w:hAnsi="Arial" w:cs="Arial"/>
          <w:b/>
          <w:bCs/>
        </w:rPr>
        <w:t xml:space="preserve"> funded?</w:t>
      </w:r>
    </w:p>
    <w:p w14:paraId="23E5ADE6" w14:textId="72A3DF00" w:rsidR="00086E82" w:rsidRPr="00EC6A97" w:rsidRDefault="0026049C" w:rsidP="00EC6A97">
      <w:pPr>
        <w:rPr>
          <w:rFonts w:ascii="Arial" w:eastAsia="Times New Roman" w:hAnsi="Arial" w:cs="Arial"/>
          <w:lang w:eastAsia="en-GB"/>
        </w:rPr>
      </w:pPr>
      <w:r w:rsidRPr="00EC6A97">
        <w:rPr>
          <w:rFonts w:ascii="Arial" w:eastAsia="Times New Roman" w:hAnsi="Arial" w:cs="Arial"/>
          <w:lang w:eastAsia="en-GB"/>
        </w:rPr>
        <w:t xml:space="preserve">BSW Mentoring Hub </w:t>
      </w:r>
      <w:r w:rsidR="004C1880" w:rsidRPr="00EC6A97">
        <w:rPr>
          <w:rFonts w:ascii="Arial" w:eastAsia="Times New Roman" w:hAnsi="Arial" w:cs="Arial"/>
          <w:lang w:eastAsia="en-GB"/>
        </w:rPr>
        <w:t>scheme</w:t>
      </w:r>
      <w:r w:rsidRPr="00EC6A97">
        <w:rPr>
          <w:rFonts w:ascii="Arial" w:eastAsia="Times New Roman" w:hAnsi="Arial" w:cs="Arial"/>
          <w:lang w:eastAsia="en-GB"/>
        </w:rPr>
        <w:t xml:space="preserve"> has the support of the BSW Training Hub and is funded by them.  Mentors are being paid to provide the service.  Mentees time is not funded and is not subject to expenses payments or other support (such as time away from the workplace)</w:t>
      </w:r>
    </w:p>
    <w:p w14:paraId="6563A385" w14:textId="77777777" w:rsidR="00746EC4" w:rsidRPr="00EC6A97" w:rsidRDefault="00746EC4" w:rsidP="00EC6A97">
      <w:pPr>
        <w:rPr>
          <w:rFonts w:ascii="Arial" w:eastAsia="Times New Roman" w:hAnsi="Arial" w:cs="Arial"/>
          <w:color w:val="0070C0"/>
          <w:lang w:eastAsia="en-GB"/>
        </w:rPr>
      </w:pPr>
    </w:p>
    <w:p w14:paraId="3395FD19" w14:textId="319CBF4C" w:rsidR="0026049C" w:rsidRPr="00EC6A97" w:rsidRDefault="0026049C" w:rsidP="00EC6A97">
      <w:pPr>
        <w:rPr>
          <w:rFonts w:ascii="Arial" w:eastAsia="Times New Roman" w:hAnsi="Arial" w:cs="Arial"/>
          <w:color w:val="AA2666"/>
          <w:lang w:eastAsia="en-GB"/>
        </w:rPr>
      </w:pPr>
      <w:r w:rsidRPr="00EC6A97">
        <w:rPr>
          <w:rFonts w:ascii="Arial" w:hAnsi="Arial" w:cs="Arial"/>
          <w:b/>
          <w:bCs/>
        </w:rPr>
        <w:t>Is it possible to take study leave to do this?</w:t>
      </w:r>
    </w:p>
    <w:p w14:paraId="099C3085" w14:textId="12DBD9A3" w:rsidR="0026049C" w:rsidRPr="00EC6A97" w:rsidRDefault="00746EC4" w:rsidP="00EC6A97">
      <w:pPr>
        <w:rPr>
          <w:rFonts w:ascii="Arial" w:eastAsia="Times New Roman" w:hAnsi="Arial" w:cs="Arial"/>
          <w:lang w:eastAsia="en-GB"/>
        </w:rPr>
      </w:pPr>
      <w:r w:rsidRPr="00EC6A97">
        <w:rPr>
          <w:rFonts w:ascii="Arial" w:eastAsia="Times New Roman" w:hAnsi="Arial" w:cs="Arial"/>
          <w:lang w:eastAsia="en-GB"/>
        </w:rPr>
        <w:t xml:space="preserve">Mentoring is something that can be considered as a ‘professional conversation’ for the purposes of professional and educational development, given that it includes elements of reflective practice, self-learning and objective-setting.  </w:t>
      </w:r>
      <w:r w:rsidR="00086E82" w:rsidRPr="00EC6A97">
        <w:rPr>
          <w:rFonts w:ascii="Arial" w:eastAsia="Times New Roman" w:hAnsi="Arial" w:cs="Arial"/>
          <w:lang w:eastAsia="en-GB"/>
        </w:rPr>
        <w:t xml:space="preserve">Mentors </w:t>
      </w:r>
      <w:r w:rsidR="0026049C" w:rsidRPr="00EC6A97">
        <w:rPr>
          <w:rFonts w:ascii="Arial" w:eastAsia="Times New Roman" w:hAnsi="Arial" w:cs="Arial"/>
          <w:lang w:eastAsia="en-GB"/>
        </w:rPr>
        <w:t>may</w:t>
      </w:r>
      <w:r w:rsidR="00086E82" w:rsidRPr="00EC6A97">
        <w:rPr>
          <w:rFonts w:ascii="Arial" w:eastAsia="Times New Roman" w:hAnsi="Arial" w:cs="Arial"/>
          <w:lang w:eastAsia="en-GB"/>
        </w:rPr>
        <w:t xml:space="preserve"> be able to </w:t>
      </w:r>
      <w:r w:rsidR="0026049C" w:rsidRPr="00EC6A97">
        <w:rPr>
          <w:rFonts w:ascii="Arial" w:eastAsia="Times New Roman" w:hAnsi="Arial" w:cs="Arial"/>
          <w:lang w:eastAsia="en-GB"/>
        </w:rPr>
        <w:t xml:space="preserve">take study leave if their employers are happy to grant this.  </w:t>
      </w:r>
      <w:r w:rsidRPr="00EC6A97">
        <w:rPr>
          <w:rFonts w:ascii="Arial" w:eastAsia="Times New Roman" w:hAnsi="Arial" w:cs="Arial"/>
          <w:lang w:eastAsia="en-GB"/>
        </w:rPr>
        <w:t>However,</w:t>
      </w:r>
      <w:r w:rsidR="0026049C" w:rsidRPr="00EC6A97">
        <w:rPr>
          <w:rFonts w:ascii="Arial" w:eastAsia="Times New Roman" w:hAnsi="Arial" w:cs="Arial"/>
          <w:lang w:eastAsia="en-GB"/>
        </w:rPr>
        <w:t xml:space="preserve"> this should not be assumed and mentees must be prepared to attend in their own time.</w:t>
      </w:r>
    </w:p>
    <w:p w14:paraId="1C9663B0" w14:textId="77777777" w:rsidR="00746EC4" w:rsidRPr="00EC6A97" w:rsidRDefault="00746EC4" w:rsidP="00EC6A97">
      <w:pPr>
        <w:rPr>
          <w:rFonts w:ascii="Arial" w:eastAsia="Times New Roman" w:hAnsi="Arial" w:cs="Arial"/>
          <w:color w:val="0070C0"/>
          <w:lang w:eastAsia="en-GB"/>
        </w:rPr>
      </w:pPr>
    </w:p>
    <w:p w14:paraId="664A8B2C" w14:textId="3A850826" w:rsidR="0026049C" w:rsidRPr="00EC6A97" w:rsidRDefault="0026049C" w:rsidP="00EC6A97">
      <w:pPr>
        <w:rPr>
          <w:rFonts w:ascii="Arial" w:hAnsi="Arial" w:cs="Arial"/>
          <w:b/>
          <w:bCs/>
        </w:rPr>
      </w:pPr>
      <w:r w:rsidRPr="00EC6A97">
        <w:rPr>
          <w:rFonts w:ascii="Arial" w:hAnsi="Arial" w:cs="Arial"/>
          <w:b/>
          <w:bCs/>
        </w:rPr>
        <w:lastRenderedPageBreak/>
        <w:t>What is the relationship between mentor, mentee and employer?</w:t>
      </w:r>
    </w:p>
    <w:p w14:paraId="282FDFDA" w14:textId="13AF0381" w:rsidR="00A55530" w:rsidRPr="00EC6A97" w:rsidRDefault="0026049C" w:rsidP="00EC6A97">
      <w:pPr>
        <w:rPr>
          <w:rFonts w:ascii="Arial" w:eastAsia="Times New Roman" w:hAnsi="Arial" w:cs="Arial"/>
          <w:color w:val="000000" w:themeColor="text1"/>
          <w:lang w:eastAsia="en-GB"/>
        </w:rPr>
      </w:pPr>
      <w:r w:rsidRPr="00EC6A97">
        <w:rPr>
          <w:rFonts w:ascii="Arial" w:eastAsia="Times New Roman" w:hAnsi="Arial" w:cs="Arial"/>
          <w:color w:val="000000" w:themeColor="text1"/>
          <w:lang w:eastAsia="en-GB"/>
        </w:rPr>
        <w:t xml:space="preserve">Mentorship is designed to be a sacrosanct relationship between mentor and mentee, for that reason mentors would not expect to provide feedback to employers, or employers have access to </w:t>
      </w:r>
      <w:r w:rsidR="00A55530" w:rsidRPr="00EC6A97">
        <w:rPr>
          <w:rFonts w:ascii="Arial" w:eastAsia="Times New Roman" w:hAnsi="Arial" w:cs="Arial"/>
          <w:color w:val="000000" w:themeColor="text1"/>
          <w:lang w:eastAsia="en-GB"/>
        </w:rPr>
        <w:t>the mentor/mentee discussion.  Real patient specific clinical cases must not be discussed during the sessions so that patient confidentiality is not affected. These rule</w:t>
      </w:r>
      <w:r w:rsidR="004C1880" w:rsidRPr="00EC6A97">
        <w:rPr>
          <w:rFonts w:ascii="Arial" w:eastAsia="Times New Roman" w:hAnsi="Arial" w:cs="Arial"/>
          <w:color w:val="000000" w:themeColor="text1"/>
          <w:lang w:eastAsia="en-GB"/>
        </w:rPr>
        <w:t>s</w:t>
      </w:r>
      <w:r w:rsidR="00A55530" w:rsidRPr="00EC6A97">
        <w:rPr>
          <w:rFonts w:ascii="Arial" w:eastAsia="Times New Roman" w:hAnsi="Arial" w:cs="Arial"/>
          <w:color w:val="000000" w:themeColor="text1"/>
          <w:lang w:eastAsia="en-GB"/>
        </w:rPr>
        <w:t xml:space="preserve"> are subject to legal exceptions and to ethical boundaries, as defined by the EMCC Global Code of Ethics</w:t>
      </w:r>
      <w:r w:rsidR="00A55530" w:rsidRPr="00EC6A97">
        <w:rPr>
          <w:rStyle w:val="FootnoteReference"/>
          <w:rFonts w:ascii="Arial" w:eastAsia="Times New Roman" w:hAnsi="Arial" w:cs="Arial"/>
          <w:color w:val="000000" w:themeColor="text1"/>
          <w:lang w:eastAsia="en-GB"/>
        </w:rPr>
        <w:footnoteReference w:id="1"/>
      </w:r>
    </w:p>
    <w:p w14:paraId="1BDB0FB7" w14:textId="77777777" w:rsidR="00746EC4" w:rsidRPr="00EC6A97" w:rsidRDefault="00746EC4" w:rsidP="00EC6A97">
      <w:pPr>
        <w:rPr>
          <w:rFonts w:ascii="Arial" w:eastAsia="Times New Roman" w:hAnsi="Arial" w:cs="Arial"/>
          <w:color w:val="0070C0"/>
          <w:lang w:eastAsia="en-GB"/>
        </w:rPr>
      </w:pPr>
    </w:p>
    <w:p w14:paraId="2166FDB5" w14:textId="3DF6AAA2" w:rsidR="00086E82" w:rsidRPr="00EC6A97" w:rsidRDefault="00A55530" w:rsidP="00EC6A97">
      <w:pPr>
        <w:rPr>
          <w:rFonts w:ascii="Arial" w:eastAsia="Times New Roman" w:hAnsi="Arial" w:cs="Arial"/>
          <w:lang w:eastAsia="en-GB"/>
        </w:rPr>
      </w:pPr>
      <w:r w:rsidRPr="00EC6A97">
        <w:rPr>
          <w:rFonts w:ascii="Arial" w:hAnsi="Arial" w:cs="Arial"/>
          <w:b/>
          <w:bCs/>
        </w:rPr>
        <w:t>How many mentors will work with how many mentees?</w:t>
      </w:r>
      <w:r w:rsidR="00746EC4" w:rsidRPr="00EC6A97">
        <w:rPr>
          <w:rFonts w:ascii="Arial" w:eastAsia="Times New Roman" w:hAnsi="Arial" w:cs="Arial"/>
          <w:color w:val="0070C0"/>
          <w:lang w:eastAsia="en-GB"/>
        </w:rPr>
        <w:t xml:space="preserve">                                           </w:t>
      </w:r>
      <w:r w:rsidR="00086E82" w:rsidRPr="00EC6A97">
        <w:rPr>
          <w:rFonts w:ascii="Arial" w:eastAsia="Times New Roman" w:hAnsi="Arial" w:cs="Arial"/>
          <w:lang w:eastAsia="en-GB"/>
        </w:rPr>
        <w:t xml:space="preserve">This </w:t>
      </w:r>
      <w:r w:rsidR="00746EC4" w:rsidRPr="00EC6A97">
        <w:rPr>
          <w:rFonts w:ascii="Arial" w:eastAsia="Times New Roman" w:hAnsi="Arial" w:cs="Arial"/>
          <w:lang w:eastAsia="en-GB"/>
        </w:rPr>
        <w:t xml:space="preserve">is based </w:t>
      </w:r>
      <w:r w:rsidR="00086E82" w:rsidRPr="00EC6A97">
        <w:rPr>
          <w:rFonts w:ascii="Arial" w:eastAsia="Times New Roman" w:hAnsi="Arial" w:cs="Arial"/>
          <w:lang w:eastAsia="en-GB"/>
        </w:rPr>
        <w:t xml:space="preserve">on </w:t>
      </w:r>
      <w:r w:rsidRPr="00EC6A97">
        <w:rPr>
          <w:rFonts w:ascii="Arial" w:eastAsia="Times New Roman" w:hAnsi="Arial" w:cs="Arial"/>
          <w:lang w:eastAsia="en-GB"/>
        </w:rPr>
        <w:t xml:space="preserve">the </w:t>
      </w:r>
      <w:r w:rsidR="00086E82" w:rsidRPr="00EC6A97">
        <w:rPr>
          <w:rFonts w:ascii="Arial" w:eastAsia="Times New Roman" w:hAnsi="Arial" w:cs="Arial"/>
          <w:lang w:eastAsia="en-GB"/>
        </w:rPr>
        <w:t>personal capacity</w:t>
      </w:r>
      <w:r w:rsidRPr="00EC6A97">
        <w:rPr>
          <w:rFonts w:ascii="Arial" w:eastAsia="Times New Roman" w:hAnsi="Arial" w:cs="Arial"/>
          <w:lang w:eastAsia="en-GB"/>
        </w:rPr>
        <w:t xml:space="preserve"> of our mentors.  </w:t>
      </w:r>
      <w:r w:rsidR="00746EC4" w:rsidRPr="00EC6A97">
        <w:rPr>
          <w:rFonts w:ascii="Arial" w:eastAsia="Times New Roman" w:hAnsi="Arial" w:cs="Arial"/>
          <w:lang w:eastAsia="en-GB"/>
        </w:rPr>
        <w:t>Some of our mentors work with several mentees, others with just one or two at a time. Allocation is made according to mentee and mentor preferences and within the limits of the budget available.</w:t>
      </w:r>
    </w:p>
    <w:p w14:paraId="5CEF8275" w14:textId="77777777" w:rsidR="00746EC4" w:rsidRPr="00EC6A97" w:rsidRDefault="00746EC4" w:rsidP="00EC6A97">
      <w:pPr>
        <w:rPr>
          <w:rFonts w:ascii="Arial" w:eastAsia="Times New Roman" w:hAnsi="Arial" w:cs="Arial"/>
          <w:lang w:eastAsia="en-GB"/>
        </w:rPr>
      </w:pPr>
    </w:p>
    <w:p w14:paraId="514A946A" w14:textId="77777777" w:rsidR="00EC6A97" w:rsidRDefault="00746EC4" w:rsidP="00EC6A97">
      <w:pPr>
        <w:rPr>
          <w:rFonts w:ascii="Arial" w:eastAsia="Times New Roman" w:hAnsi="Arial" w:cs="Arial"/>
          <w:lang w:eastAsia="en-GB"/>
        </w:rPr>
      </w:pPr>
      <w:r w:rsidRPr="00EC6A97">
        <w:rPr>
          <w:rFonts w:ascii="Arial" w:eastAsia="Times New Roman" w:hAnsi="Arial" w:cs="Arial"/>
          <w:lang w:eastAsia="en-GB"/>
        </w:rPr>
        <w:t xml:space="preserve">THANK YOU FOR YOUR INTEREST IN THIS SCHEME.  </w:t>
      </w:r>
    </w:p>
    <w:p w14:paraId="0A7AC305" w14:textId="77777777" w:rsidR="00EC6A97" w:rsidRDefault="00EC6A97" w:rsidP="00EC6A97">
      <w:pPr>
        <w:rPr>
          <w:rFonts w:ascii="Arial" w:eastAsia="Times New Roman" w:hAnsi="Arial" w:cs="Arial"/>
          <w:lang w:eastAsia="en-GB"/>
        </w:rPr>
      </w:pPr>
    </w:p>
    <w:p w14:paraId="294C5E40" w14:textId="1FC5098F" w:rsidR="00AF35A3" w:rsidRPr="00EC6A97" w:rsidRDefault="00746EC4" w:rsidP="00EC6A97">
      <w:pPr>
        <w:rPr>
          <w:rFonts w:ascii="Arial" w:hAnsi="Arial" w:cs="Arial"/>
          <w:color w:val="000000" w:themeColor="text1"/>
        </w:rPr>
      </w:pPr>
      <w:r w:rsidRPr="00EC6A97">
        <w:rPr>
          <w:rFonts w:ascii="Arial" w:eastAsia="Times New Roman" w:hAnsi="Arial" w:cs="Arial"/>
          <w:lang w:eastAsia="en-GB"/>
        </w:rPr>
        <w:t>PLEASE CONTACT THE TRAINI</w:t>
      </w:r>
      <w:r w:rsidR="00A95E9A" w:rsidRPr="00EC6A97">
        <w:rPr>
          <w:rFonts w:ascii="Arial" w:eastAsia="Times New Roman" w:hAnsi="Arial" w:cs="Arial"/>
          <w:lang w:eastAsia="en-GB"/>
        </w:rPr>
        <w:t>N</w:t>
      </w:r>
      <w:r w:rsidRPr="00EC6A97">
        <w:rPr>
          <w:rFonts w:ascii="Arial" w:eastAsia="Times New Roman" w:hAnsi="Arial" w:cs="Arial"/>
          <w:lang w:eastAsia="en-GB"/>
        </w:rPr>
        <w:t xml:space="preserve">G HUB SHOULD YOU HAVE FURTHER QUERIES </w:t>
      </w:r>
      <w:r w:rsidR="00EC6A97">
        <w:rPr>
          <w:rFonts w:ascii="Arial" w:eastAsia="Times New Roman" w:hAnsi="Arial" w:cs="Arial"/>
          <w:lang w:eastAsia="en-GB"/>
        </w:rPr>
        <w:t xml:space="preserve">- </w:t>
      </w:r>
      <w:hyperlink r:id="rId9" w:history="1">
        <w:r w:rsidR="00A95E9A" w:rsidRPr="00EC6A97">
          <w:rPr>
            <w:rStyle w:val="Hyperlink"/>
            <w:rFonts w:ascii="Arial" w:hAnsi="Arial" w:cs="Arial"/>
          </w:rPr>
          <w:t>bswicb.traininghub@nhs.net</w:t>
        </w:r>
      </w:hyperlink>
    </w:p>
    <w:p w14:paraId="0984BFEB" w14:textId="77777777" w:rsidR="00A95E9A" w:rsidRPr="00EC6A97" w:rsidRDefault="00A95E9A" w:rsidP="00EC6A97">
      <w:pPr>
        <w:rPr>
          <w:rFonts w:ascii="Arial" w:hAnsi="Arial" w:cs="Arial"/>
          <w:color w:val="000000" w:themeColor="text1"/>
        </w:rPr>
      </w:pPr>
    </w:p>
    <w:sectPr w:rsidR="00A95E9A" w:rsidRPr="00EC6A97" w:rsidSect="00746EC4">
      <w:headerReference w:type="even" r:id="rId10"/>
      <w:headerReference w:type="default" r:id="rId11"/>
      <w:footerReference w:type="even" r:id="rId12"/>
      <w:footerReference w:type="default" r:id="rId13"/>
      <w:headerReference w:type="first" r:id="rId14"/>
      <w:footerReference w:type="first" r:id="rId15"/>
      <w:pgSz w:w="11900" w:h="16840"/>
      <w:pgMar w:top="1440" w:right="962" w:bottom="1005"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79561" w14:textId="77777777" w:rsidR="0043763B" w:rsidRDefault="0043763B" w:rsidP="003B3701">
      <w:r>
        <w:separator/>
      </w:r>
    </w:p>
  </w:endnote>
  <w:endnote w:type="continuationSeparator" w:id="0">
    <w:p w14:paraId="0E7F806E" w14:textId="77777777" w:rsidR="0043763B" w:rsidRDefault="0043763B" w:rsidP="003B3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698015"/>
      <w:docPartObj>
        <w:docPartGallery w:val="Page Numbers (Bottom of Page)"/>
        <w:docPartUnique/>
      </w:docPartObj>
    </w:sdtPr>
    <w:sdtEndPr>
      <w:rPr>
        <w:rStyle w:val="PageNumber"/>
      </w:rPr>
    </w:sdtEndPr>
    <w:sdtContent>
      <w:p w14:paraId="470772E1" w14:textId="39760D55" w:rsidR="00A95E9A" w:rsidRDefault="00A95E9A" w:rsidP="00C212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889D4D" w14:textId="77777777" w:rsidR="00A95E9A" w:rsidRDefault="00A95E9A" w:rsidP="00A95E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1409440"/>
      <w:docPartObj>
        <w:docPartGallery w:val="Page Numbers (Bottom of Page)"/>
        <w:docPartUnique/>
      </w:docPartObj>
    </w:sdtPr>
    <w:sdtEndPr>
      <w:rPr>
        <w:rStyle w:val="PageNumber"/>
      </w:rPr>
    </w:sdtEndPr>
    <w:sdtContent>
      <w:p w14:paraId="71CF3D6C" w14:textId="648FFD57" w:rsidR="00A95E9A" w:rsidRDefault="00A95E9A" w:rsidP="00C212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968092" w14:textId="121A0731" w:rsidR="00A95E9A" w:rsidRDefault="00F7424A" w:rsidP="00A95E9A">
    <w:pPr>
      <w:pStyle w:val="Footer"/>
      <w:ind w:right="360"/>
    </w:pPr>
    <w:r w:rsidRPr="00F7424A">
      <w:t>v.354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A371" w14:textId="77777777" w:rsidR="00F7424A" w:rsidRDefault="00F74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C4D33" w14:textId="77777777" w:rsidR="0043763B" w:rsidRDefault="0043763B" w:rsidP="003B3701">
      <w:r>
        <w:separator/>
      </w:r>
    </w:p>
  </w:footnote>
  <w:footnote w:type="continuationSeparator" w:id="0">
    <w:p w14:paraId="4874671B" w14:textId="77777777" w:rsidR="0043763B" w:rsidRDefault="0043763B" w:rsidP="003B3701">
      <w:r>
        <w:continuationSeparator/>
      </w:r>
    </w:p>
  </w:footnote>
  <w:footnote w:id="1">
    <w:p w14:paraId="24640F76" w14:textId="592FD469" w:rsidR="00A55530" w:rsidRDefault="00A55530">
      <w:pPr>
        <w:pStyle w:val="FootnoteText"/>
      </w:pPr>
      <w:r>
        <w:rPr>
          <w:rStyle w:val="FootnoteReference"/>
        </w:rPr>
        <w:footnoteRef/>
      </w:r>
      <w:r>
        <w:t xml:space="preserve"> </w:t>
      </w:r>
      <w:hyperlink r:id="rId1" w:history="1">
        <w:r w:rsidRPr="00FB582C">
          <w:rPr>
            <w:rStyle w:val="Hyperlink"/>
          </w:rPr>
          <w:t>https://emccuk.org/Public/Accreditation/Global_Code_of_Ethics.aspx</w:t>
        </w:r>
      </w:hyperlink>
    </w:p>
    <w:p w14:paraId="0823B667" w14:textId="77777777" w:rsidR="00A55530" w:rsidRDefault="00A5553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22C6" w14:textId="77777777" w:rsidR="00F7424A" w:rsidRDefault="00F742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CA5B" w14:textId="016C45FD" w:rsidR="003B3701" w:rsidRPr="003B3701" w:rsidRDefault="00EC6A97" w:rsidP="00EC6A97">
    <w:pPr>
      <w:jc w:val="right"/>
      <w:rPr>
        <w:rFonts w:ascii="Times New Roman" w:eastAsia="Times New Roman" w:hAnsi="Times New Roman" w:cs="Times New Roman"/>
        <w:lang w:eastAsia="en-GB"/>
      </w:rPr>
    </w:pPr>
    <w:r>
      <w:rPr>
        <w:noProof/>
        <w:lang w:eastAsia="en-GB"/>
      </w:rPr>
      <w:drawing>
        <wp:anchor distT="0" distB="0" distL="114300" distR="114300" simplePos="0" relativeHeight="251658240" behindDoc="0" locked="0" layoutInCell="1" allowOverlap="1" wp14:anchorId="2509E043" wp14:editId="1B5AE4FA">
          <wp:simplePos x="0" y="0"/>
          <wp:positionH relativeFrom="column">
            <wp:posOffset>4171950</wp:posOffset>
          </wp:positionH>
          <wp:positionV relativeFrom="paragraph">
            <wp:posOffset>-252730</wp:posOffset>
          </wp:positionV>
          <wp:extent cx="2226945" cy="539750"/>
          <wp:effectExtent l="0" t="0" r="1905" b="0"/>
          <wp:wrapSquare wrapText="bothSides"/>
          <wp:docPr id="4" name="Picture 4" descr="A picture containing text, sign,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6945" cy="539750"/>
                  </a:xfrm>
                  <a:prstGeom prst="rect">
                    <a:avLst/>
                  </a:prstGeom>
                </pic:spPr>
              </pic:pic>
            </a:graphicData>
          </a:graphic>
        </wp:anchor>
      </w:drawing>
    </w:r>
    <w:r w:rsidR="00746EC4" w:rsidRPr="003B3701">
      <w:rPr>
        <w:rFonts w:ascii="Times New Roman" w:eastAsia="Times New Roman" w:hAnsi="Times New Roman" w:cs="Times New Roman"/>
        <w:lang w:eastAsia="en-GB"/>
      </w:rPr>
      <w:fldChar w:fldCharType="begin"/>
    </w:r>
    <w:r w:rsidR="00556DD9">
      <w:rPr>
        <w:rFonts w:ascii="Times New Roman" w:eastAsia="Times New Roman" w:hAnsi="Times New Roman" w:cs="Times New Roman"/>
        <w:lang w:eastAsia="en-GB"/>
      </w:rPr>
      <w:instrText xml:space="preserve"> INCLUDEPICTURE "C:\\var\\folders\\h2\\jjjh0sp16pvckhrsrxd3s0540000gn\\T\\com.microsoft.Word\\WebArchiveCopyPasteTempFiles\\x+oTCSRRH58+X9PjYqP67JBoQAAAABJRU5ErkJggg==" \* MERGEFORMAT </w:instrText>
    </w:r>
    <w:r w:rsidR="00746EC4" w:rsidRPr="003B3701">
      <w:rPr>
        <w:rFonts w:ascii="Times New Roman" w:eastAsia="Times New Roman" w:hAnsi="Times New Roman" w:cs="Times New Roman"/>
        <w:lang w:eastAsia="en-GB"/>
      </w:rPr>
      <w:fldChar w:fldCharType="separate"/>
    </w:r>
    <w:r w:rsidR="00746EC4" w:rsidRPr="003B3701">
      <w:rPr>
        <w:rFonts w:ascii="Times New Roman" w:eastAsia="Times New Roman" w:hAnsi="Times New Roman" w:cs="Times New Roman"/>
        <w:lang w:eastAsia="en-GB"/>
      </w:rPr>
      <w:fldChar w:fldCharType="end"/>
    </w:r>
  </w:p>
  <w:p w14:paraId="161495AB" w14:textId="77777777" w:rsidR="003B3701" w:rsidRPr="003B3701" w:rsidRDefault="003B3701" w:rsidP="003B37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C507" w14:textId="77777777" w:rsidR="00F7424A" w:rsidRDefault="00F742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374C9"/>
    <w:multiLevelType w:val="hybridMultilevel"/>
    <w:tmpl w:val="297A9C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8F78E8"/>
    <w:multiLevelType w:val="multilevel"/>
    <w:tmpl w:val="47B2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3B7186"/>
    <w:multiLevelType w:val="hybridMultilevel"/>
    <w:tmpl w:val="FEE099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5974026">
    <w:abstractNumId w:val="1"/>
  </w:num>
  <w:num w:numId="2" w16cid:durableId="1013219239">
    <w:abstractNumId w:val="0"/>
  </w:num>
  <w:num w:numId="3" w16cid:durableId="1625572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701"/>
    <w:rsid w:val="00086E82"/>
    <w:rsid w:val="00112CBA"/>
    <w:rsid w:val="001A444E"/>
    <w:rsid w:val="0026049C"/>
    <w:rsid w:val="002C2155"/>
    <w:rsid w:val="00362E7F"/>
    <w:rsid w:val="003B3701"/>
    <w:rsid w:val="003F2967"/>
    <w:rsid w:val="0043763B"/>
    <w:rsid w:val="004C1880"/>
    <w:rsid w:val="00556DD9"/>
    <w:rsid w:val="00562751"/>
    <w:rsid w:val="00610B7D"/>
    <w:rsid w:val="006475A2"/>
    <w:rsid w:val="006B18B9"/>
    <w:rsid w:val="006E2364"/>
    <w:rsid w:val="007255D9"/>
    <w:rsid w:val="00746EC4"/>
    <w:rsid w:val="00795D19"/>
    <w:rsid w:val="00855AB0"/>
    <w:rsid w:val="009700A1"/>
    <w:rsid w:val="00A55530"/>
    <w:rsid w:val="00A95E9A"/>
    <w:rsid w:val="00AF35A3"/>
    <w:rsid w:val="00C367AF"/>
    <w:rsid w:val="00C50DF6"/>
    <w:rsid w:val="00C74D34"/>
    <w:rsid w:val="00CB0476"/>
    <w:rsid w:val="00D06E0C"/>
    <w:rsid w:val="00D12236"/>
    <w:rsid w:val="00EC6A97"/>
    <w:rsid w:val="00F12C2A"/>
    <w:rsid w:val="00F742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D0F9F"/>
  <w15:chartTrackingRefBased/>
  <w15:docId w15:val="{911A5C70-5148-1E41-842B-58CEFC8DA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701"/>
    <w:pPr>
      <w:tabs>
        <w:tab w:val="center" w:pos="4513"/>
        <w:tab w:val="right" w:pos="9026"/>
      </w:tabs>
    </w:pPr>
  </w:style>
  <w:style w:type="character" w:customStyle="1" w:styleId="HeaderChar">
    <w:name w:val="Header Char"/>
    <w:basedOn w:val="DefaultParagraphFont"/>
    <w:link w:val="Header"/>
    <w:uiPriority w:val="99"/>
    <w:rsid w:val="003B3701"/>
  </w:style>
  <w:style w:type="paragraph" w:styleId="Footer">
    <w:name w:val="footer"/>
    <w:basedOn w:val="Normal"/>
    <w:link w:val="FooterChar"/>
    <w:uiPriority w:val="99"/>
    <w:unhideWhenUsed/>
    <w:rsid w:val="003B3701"/>
    <w:pPr>
      <w:tabs>
        <w:tab w:val="center" w:pos="4513"/>
        <w:tab w:val="right" w:pos="9026"/>
      </w:tabs>
    </w:pPr>
  </w:style>
  <w:style w:type="character" w:customStyle="1" w:styleId="FooterChar">
    <w:name w:val="Footer Char"/>
    <w:basedOn w:val="DefaultParagraphFont"/>
    <w:link w:val="Footer"/>
    <w:uiPriority w:val="99"/>
    <w:rsid w:val="003B3701"/>
  </w:style>
  <w:style w:type="paragraph" w:styleId="NormalWeb">
    <w:name w:val="Normal (Web)"/>
    <w:basedOn w:val="Normal"/>
    <w:uiPriority w:val="99"/>
    <w:semiHidden/>
    <w:unhideWhenUsed/>
    <w:rsid w:val="00086E82"/>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D12236"/>
    <w:pPr>
      <w:ind w:left="720"/>
      <w:contextualSpacing/>
    </w:pPr>
  </w:style>
  <w:style w:type="paragraph" w:styleId="FootnoteText">
    <w:name w:val="footnote text"/>
    <w:basedOn w:val="Normal"/>
    <w:link w:val="FootnoteTextChar"/>
    <w:uiPriority w:val="99"/>
    <w:semiHidden/>
    <w:unhideWhenUsed/>
    <w:rsid w:val="00A55530"/>
    <w:rPr>
      <w:sz w:val="20"/>
      <w:szCs w:val="20"/>
    </w:rPr>
  </w:style>
  <w:style w:type="character" w:customStyle="1" w:styleId="FootnoteTextChar">
    <w:name w:val="Footnote Text Char"/>
    <w:basedOn w:val="DefaultParagraphFont"/>
    <w:link w:val="FootnoteText"/>
    <w:uiPriority w:val="99"/>
    <w:semiHidden/>
    <w:rsid w:val="00A55530"/>
    <w:rPr>
      <w:sz w:val="20"/>
      <w:szCs w:val="20"/>
    </w:rPr>
  </w:style>
  <w:style w:type="character" w:styleId="FootnoteReference">
    <w:name w:val="footnote reference"/>
    <w:basedOn w:val="DefaultParagraphFont"/>
    <w:uiPriority w:val="99"/>
    <w:semiHidden/>
    <w:unhideWhenUsed/>
    <w:rsid w:val="00A55530"/>
    <w:rPr>
      <w:vertAlign w:val="superscript"/>
    </w:rPr>
  </w:style>
  <w:style w:type="character" w:styleId="Hyperlink">
    <w:name w:val="Hyperlink"/>
    <w:basedOn w:val="DefaultParagraphFont"/>
    <w:uiPriority w:val="99"/>
    <w:unhideWhenUsed/>
    <w:rsid w:val="00A55530"/>
    <w:rPr>
      <w:color w:val="0563C1" w:themeColor="hyperlink"/>
      <w:u w:val="single"/>
    </w:rPr>
  </w:style>
  <w:style w:type="character" w:styleId="UnresolvedMention">
    <w:name w:val="Unresolved Mention"/>
    <w:basedOn w:val="DefaultParagraphFont"/>
    <w:uiPriority w:val="99"/>
    <w:semiHidden/>
    <w:unhideWhenUsed/>
    <w:rsid w:val="00A55530"/>
    <w:rPr>
      <w:color w:val="605E5C"/>
      <w:shd w:val="clear" w:color="auto" w:fill="E1DFDD"/>
    </w:rPr>
  </w:style>
  <w:style w:type="character" w:styleId="PageNumber">
    <w:name w:val="page number"/>
    <w:basedOn w:val="DefaultParagraphFont"/>
    <w:uiPriority w:val="99"/>
    <w:semiHidden/>
    <w:unhideWhenUsed/>
    <w:rsid w:val="00A95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19158">
      <w:bodyDiv w:val="1"/>
      <w:marLeft w:val="0"/>
      <w:marRight w:val="0"/>
      <w:marTop w:val="0"/>
      <w:marBottom w:val="0"/>
      <w:divBdr>
        <w:top w:val="none" w:sz="0" w:space="0" w:color="auto"/>
        <w:left w:val="none" w:sz="0" w:space="0" w:color="auto"/>
        <w:bottom w:val="none" w:sz="0" w:space="0" w:color="auto"/>
        <w:right w:val="none" w:sz="0" w:space="0" w:color="auto"/>
      </w:divBdr>
    </w:div>
    <w:div w:id="1563977525">
      <w:bodyDiv w:val="1"/>
      <w:marLeft w:val="0"/>
      <w:marRight w:val="0"/>
      <w:marTop w:val="0"/>
      <w:marBottom w:val="0"/>
      <w:divBdr>
        <w:top w:val="none" w:sz="0" w:space="0" w:color="auto"/>
        <w:left w:val="none" w:sz="0" w:space="0" w:color="auto"/>
        <w:bottom w:val="none" w:sz="0" w:space="0" w:color="auto"/>
        <w:right w:val="none" w:sz="0" w:space="0" w:color="auto"/>
      </w:divBdr>
      <w:divsChild>
        <w:div w:id="2057270012">
          <w:marLeft w:val="0"/>
          <w:marRight w:val="0"/>
          <w:marTop w:val="0"/>
          <w:marBottom w:val="0"/>
          <w:divBdr>
            <w:top w:val="none" w:sz="0" w:space="0" w:color="auto"/>
            <w:left w:val="none" w:sz="0" w:space="0" w:color="auto"/>
            <w:bottom w:val="none" w:sz="0" w:space="0" w:color="auto"/>
            <w:right w:val="none" w:sz="0" w:space="0" w:color="auto"/>
          </w:divBdr>
          <w:divsChild>
            <w:div w:id="1496335658">
              <w:marLeft w:val="0"/>
              <w:marRight w:val="0"/>
              <w:marTop w:val="0"/>
              <w:marBottom w:val="0"/>
              <w:divBdr>
                <w:top w:val="none" w:sz="0" w:space="0" w:color="auto"/>
                <w:left w:val="none" w:sz="0" w:space="0" w:color="auto"/>
                <w:bottom w:val="none" w:sz="0" w:space="0" w:color="auto"/>
                <w:right w:val="none" w:sz="0" w:space="0" w:color="auto"/>
              </w:divBdr>
              <w:divsChild>
                <w:div w:id="276984959">
                  <w:marLeft w:val="0"/>
                  <w:marRight w:val="0"/>
                  <w:marTop w:val="0"/>
                  <w:marBottom w:val="0"/>
                  <w:divBdr>
                    <w:top w:val="none" w:sz="0" w:space="0" w:color="auto"/>
                    <w:left w:val="none" w:sz="0" w:space="0" w:color="auto"/>
                    <w:bottom w:val="none" w:sz="0" w:space="0" w:color="auto"/>
                    <w:right w:val="none" w:sz="0" w:space="0" w:color="auto"/>
                  </w:divBdr>
                </w:div>
              </w:divsChild>
            </w:div>
            <w:div w:id="1924099987">
              <w:marLeft w:val="0"/>
              <w:marRight w:val="0"/>
              <w:marTop w:val="0"/>
              <w:marBottom w:val="0"/>
              <w:divBdr>
                <w:top w:val="none" w:sz="0" w:space="0" w:color="auto"/>
                <w:left w:val="none" w:sz="0" w:space="0" w:color="auto"/>
                <w:bottom w:val="none" w:sz="0" w:space="0" w:color="auto"/>
                <w:right w:val="none" w:sz="0" w:space="0" w:color="auto"/>
              </w:divBdr>
              <w:divsChild>
                <w:div w:id="199926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45995">
          <w:marLeft w:val="0"/>
          <w:marRight w:val="0"/>
          <w:marTop w:val="0"/>
          <w:marBottom w:val="0"/>
          <w:divBdr>
            <w:top w:val="none" w:sz="0" w:space="0" w:color="auto"/>
            <w:left w:val="none" w:sz="0" w:space="0" w:color="auto"/>
            <w:bottom w:val="none" w:sz="0" w:space="0" w:color="auto"/>
            <w:right w:val="none" w:sz="0" w:space="0" w:color="auto"/>
          </w:divBdr>
          <w:divsChild>
            <w:div w:id="786630602">
              <w:marLeft w:val="0"/>
              <w:marRight w:val="0"/>
              <w:marTop w:val="0"/>
              <w:marBottom w:val="0"/>
              <w:divBdr>
                <w:top w:val="none" w:sz="0" w:space="0" w:color="auto"/>
                <w:left w:val="none" w:sz="0" w:space="0" w:color="auto"/>
                <w:bottom w:val="none" w:sz="0" w:space="0" w:color="auto"/>
                <w:right w:val="none" w:sz="0" w:space="0" w:color="auto"/>
              </w:divBdr>
              <w:divsChild>
                <w:div w:id="1051080389">
                  <w:marLeft w:val="0"/>
                  <w:marRight w:val="0"/>
                  <w:marTop w:val="0"/>
                  <w:marBottom w:val="0"/>
                  <w:divBdr>
                    <w:top w:val="none" w:sz="0" w:space="0" w:color="auto"/>
                    <w:left w:val="none" w:sz="0" w:space="0" w:color="auto"/>
                    <w:bottom w:val="none" w:sz="0" w:space="0" w:color="auto"/>
                    <w:right w:val="none" w:sz="0" w:space="0" w:color="auto"/>
                  </w:divBdr>
                </w:div>
              </w:divsChild>
            </w:div>
            <w:div w:id="1083650108">
              <w:marLeft w:val="0"/>
              <w:marRight w:val="0"/>
              <w:marTop w:val="0"/>
              <w:marBottom w:val="0"/>
              <w:divBdr>
                <w:top w:val="none" w:sz="0" w:space="0" w:color="auto"/>
                <w:left w:val="none" w:sz="0" w:space="0" w:color="auto"/>
                <w:bottom w:val="none" w:sz="0" w:space="0" w:color="auto"/>
                <w:right w:val="none" w:sz="0" w:space="0" w:color="auto"/>
              </w:divBdr>
              <w:divsChild>
                <w:div w:id="16795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325489">
          <w:marLeft w:val="0"/>
          <w:marRight w:val="0"/>
          <w:marTop w:val="0"/>
          <w:marBottom w:val="0"/>
          <w:divBdr>
            <w:top w:val="none" w:sz="0" w:space="0" w:color="auto"/>
            <w:left w:val="none" w:sz="0" w:space="0" w:color="auto"/>
            <w:bottom w:val="none" w:sz="0" w:space="0" w:color="auto"/>
            <w:right w:val="none" w:sz="0" w:space="0" w:color="auto"/>
          </w:divBdr>
          <w:divsChild>
            <w:div w:id="877938266">
              <w:marLeft w:val="0"/>
              <w:marRight w:val="0"/>
              <w:marTop w:val="0"/>
              <w:marBottom w:val="0"/>
              <w:divBdr>
                <w:top w:val="none" w:sz="0" w:space="0" w:color="auto"/>
                <w:left w:val="none" w:sz="0" w:space="0" w:color="auto"/>
                <w:bottom w:val="none" w:sz="0" w:space="0" w:color="auto"/>
                <w:right w:val="none" w:sz="0" w:space="0" w:color="auto"/>
              </w:divBdr>
              <w:divsChild>
                <w:div w:id="1994331409">
                  <w:marLeft w:val="0"/>
                  <w:marRight w:val="0"/>
                  <w:marTop w:val="0"/>
                  <w:marBottom w:val="0"/>
                  <w:divBdr>
                    <w:top w:val="none" w:sz="0" w:space="0" w:color="auto"/>
                    <w:left w:val="none" w:sz="0" w:space="0" w:color="auto"/>
                    <w:bottom w:val="none" w:sz="0" w:space="0" w:color="auto"/>
                    <w:right w:val="none" w:sz="0" w:space="0" w:color="auto"/>
                  </w:divBdr>
                </w:div>
              </w:divsChild>
            </w:div>
            <w:div w:id="1111515672">
              <w:marLeft w:val="0"/>
              <w:marRight w:val="0"/>
              <w:marTop w:val="0"/>
              <w:marBottom w:val="0"/>
              <w:divBdr>
                <w:top w:val="none" w:sz="0" w:space="0" w:color="auto"/>
                <w:left w:val="none" w:sz="0" w:space="0" w:color="auto"/>
                <w:bottom w:val="none" w:sz="0" w:space="0" w:color="auto"/>
                <w:right w:val="none" w:sz="0" w:space="0" w:color="auto"/>
              </w:divBdr>
              <w:divsChild>
                <w:div w:id="1852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465060">
          <w:marLeft w:val="0"/>
          <w:marRight w:val="0"/>
          <w:marTop w:val="0"/>
          <w:marBottom w:val="0"/>
          <w:divBdr>
            <w:top w:val="none" w:sz="0" w:space="0" w:color="auto"/>
            <w:left w:val="none" w:sz="0" w:space="0" w:color="auto"/>
            <w:bottom w:val="none" w:sz="0" w:space="0" w:color="auto"/>
            <w:right w:val="none" w:sz="0" w:space="0" w:color="auto"/>
          </w:divBdr>
          <w:divsChild>
            <w:div w:id="804547046">
              <w:marLeft w:val="0"/>
              <w:marRight w:val="0"/>
              <w:marTop w:val="0"/>
              <w:marBottom w:val="0"/>
              <w:divBdr>
                <w:top w:val="none" w:sz="0" w:space="0" w:color="auto"/>
                <w:left w:val="none" w:sz="0" w:space="0" w:color="auto"/>
                <w:bottom w:val="none" w:sz="0" w:space="0" w:color="auto"/>
                <w:right w:val="none" w:sz="0" w:space="0" w:color="auto"/>
              </w:divBdr>
              <w:divsChild>
                <w:div w:id="823550277">
                  <w:marLeft w:val="0"/>
                  <w:marRight w:val="0"/>
                  <w:marTop w:val="0"/>
                  <w:marBottom w:val="0"/>
                  <w:divBdr>
                    <w:top w:val="none" w:sz="0" w:space="0" w:color="auto"/>
                    <w:left w:val="none" w:sz="0" w:space="0" w:color="auto"/>
                    <w:bottom w:val="none" w:sz="0" w:space="0" w:color="auto"/>
                    <w:right w:val="none" w:sz="0" w:space="0" w:color="auto"/>
                  </w:divBdr>
                </w:div>
              </w:divsChild>
            </w:div>
            <w:div w:id="193883330">
              <w:marLeft w:val="0"/>
              <w:marRight w:val="0"/>
              <w:marTop w:val="0"/>
              <w:marBottom w:val="0"/>
              <w:divBdr>
                <w:top w:val="none" w:sz="0" w:space="0" w:color="auto"/>
                <w:left w:val="none" w:sz="0" w:space="0" w:color="auto"/>
                <w:bottom w:val="none" w:sz="0" w:space="0" w:color="auto"/>
                <w:right w:val="none" w:sz="0" w:space="0" w:color="auto"/>
              </w:divBdr>
              <w:divsChild>
                <w:div w:id="129062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4701">
          <w:marLeft w:val="0"/>
          <w:marRight w:val="0"/>
          <w:marTop w:val="0"/>
          <w:marBottom w:val="0"/>
          <w:divBdr>
            <w:top w:val="none" w:sz="0" w:space="0" w:color="auto"/>
            <w:left w:val="none" w:sz="0" w:space="0" w:color="auto"/>
            <w:bottom w:val="none" w:sz="0" w:space="0" w:color="auto"/>
            <w:right w:val="none" w:sz="0" w:space="0" w:color="auto"/>
          </w:divBdr>
          <w:divsChild>
            <w:div w:id="1699239707">
              <w:marLeft w:val="0"/>
              <w:marRight w:val="0"/>
              <w:marTop w:val="0"/>
              <w:marBottom w:val="0"/>
              <w:divBdr>
                <w:top w:val="none" w:sz="0" w:space="0" w:color="auto"/>
                <w:left w:val="none" w:sz="0" w:space="0" w:color="auto"/>
                <w:bottom w:val="none" w:sz="0" w:space="0" w:color="auto"/>
                <w:right w:val="none" w:sz="0" w:space="0" w:color="auto"/>
              </w:divBdr>
              <w:divsChild>
                <w:div w:id="781605583">
                  <w:marLeft w:val="0"/>
                  <w:marRight w:val="0"/>
                  <w:marTop w:val="0"/>
                  <w:marBottom w:val="0"/>
                  <w:divBdr>
                    <w:top w:val="none" w:sz="0" w:space="0" w:color="auto"/>
                    <w:left w:val="none" w:sz="0" w:space="0" w:color="auto"/>
                    <w:bottom w:val="none" w:sz="0" w:space="0" w:color="auto"/>
                    <w:right w:val="none" w:sz="0" w:space="0" w:color="auto"/>
                  </w:divBdr>
                </w:div>
              </w:divsChild>
            </w:div>
            <w:div w:id="857044342">
              <w:marLeft w:val="0"/>
              <w:marRight w:val="0"/>
              <w:marTop w:val="0"/>
              <w:marBottom w:val="0"/>
              <w:divBdr>
                <w:top w:val="none" w:sz="0" w:space="0" w:color="auto"/>
                <w:left w:val="none" w:sz="0" w:space="0" w:color="auto"/>
                <w:bottom w:val="none" w:sz="0" w:space="0" w:color="auto"/>
                <w:right w:val="none" w:sz="0" w:space="0" w:color="auto"/>
              </w:divBdr>
              <w:divsChild>
                <w:div w:id="103658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45539">
          <w:marLeft w:val="0"/>
          <w:marRight w:val="0"/>
          <w:marTop w:val="0"/>
          <w:marBottom w:val="0"/>
          <w:divBdr>
            <w:top w:val="none" w:sz="0" w:space="0" w:color="auto"/>
            <w:left w:val="none" w:sz="0" w:space="0" w:color="auto"/>
            <w:bottom w:val="none" w:sz="0" w:space="0" w:color="auto"/>
            <w:right w:val="none" w:sz="0" w:space="0" w:color="auto"/>
          </w:divBdr>
          <w:divsChild>
            <w:div w:id="299921382">
              <w:marLeft w:val="0"/>
              <w:marRight w:val="0"/>
              <w:marTop w:val="0"/>
              <w:marBottom w:val="0"/>
              <w:divBdr>
                <w:top w:val="none" w:sz="0" w:space="0" w:color="auto"/>
                <w:left w:val="none" w:sz="0" w:space="0" w:color="auto"/>
                <w:bottom w:val="none" w:sz="0" w:space="0" w:color="auto"/>
                <w:right w:val="none" w:sz="0" w:space="0" w:color="auto"/>
              </w:divBdr>
              <w:divsChild>
                <w:div w:id="157870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ccglobal.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swicb.traininghub@nhs.net"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mccuk.org/Public/Accreditation/Global_Code_of_Ethics.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59063-4D1F-7B49-BF0C-FB8FCCA66BDA}">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Petter</dc:creator>
  <cp:keywords/>
  <dc:description/>
  <cp:lastModifiedBy>COOKE, Rachel (NHS BATH AND NORTH EAST SOMERSET, SWINDON AND WILTSHIRE ICB - 92G)</cp:lastModifiedBy>
  <cp:revision>3</cp:revision>
  <dcterms:created xsi:type="dcterms:W3CDTF">2025-04-24T15:01:00Z</dcterms:created>
  <dcterms:modified xsi:type="dcterms:W3CDTF">2025-04-24T15:05:00Z</dcterms:modified>
</cp:coreProperties>
</file>