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A4F5D" w14:textId="77110525" w:rsidR="00217C83" w:rsidRDefault="005D7718">
      <w:r>
        <w:rPr>
          <w:noProof/>
        </w:rPr>
        <w:drawing>
          <wp:anchor distT="0" distB="0" distL="114300" distR="114300" simplePos="0" relativeHeight="251659264" behindDoc="1" locked="0" layoutInCell="1" allowOverlap="0" wp14:anchorId="435C8DD7" wp14:editId="070879C8">
            <wp:simplePos x="0" y="0"/>
            <wp:positionH relativeFrom="page">
              <wp:posOffset>3634740</wp:posOffset>
            </wp:positionH>
            <wp:positionV relativeFrom="page">
              <wp:posOffset>388620</wp:posOffset>
            </wp:positionV>
            <wp:extent cx="3583940" cy="1029970"/>
            <wp:effectExtent l="0" t="0" r="0" b="0"/>
            <wp:wrapTight wrapText="bothSides">
              <wp:wrapPolygon edited="0">
                <wp:start x="0" y="0"/>
                <wp:lineTo x="0" y="21174"/>
                <wp:lineTo x="21470" y="21174"/>
                <wp:lineTo x="21470" y="0"/>
                <wp:lineTo x="0" y="0"/>
              </wp:wrapPolygon>
            </wp:wrapTight>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8"/>
                    <a:stretch>
                      <a:fillRect/>
                    </a:stretch>
                  </pic:blipFill>
                  <pic:spPr>
                    <a:xfrm>
                      <a:off x="0" y="0"/>
                      <a:ext cx="3583940" cy="1029970"/>
                    </a:xfrm>
                    <a:prstGeom prst="rect">
                      <a:avLst/>
                    </a:prstGeom>
                  </pic:spPr>
                </pic:pic>
              </a:graphicData>
            </a:graphic>
          </wp:anchor>
        </w:drawing>
      </w:r>
    </w:p>
    <w:p w14:paraId="0EBDACB1" w14:textId="6029F5E6" w:rsidR="005D7718" w:rsidRPr="00505AE8" w:rsidRDefault="005D7718" w:rsidP="00505AE8">
      <w:pPr>
        <w:spacing w:after="0" w:line="240" w:lineRule="auto"/>
        <w:rPr>
          <w:rFonts w:ascii="Arial" w:hAnsi="Arial" w:cs="Arial"/>
          <w:b/>
          <w:bCs/>
          <w:sz w:val="36"/>
          <w:szCs w:val="36"/>
        </w:rPr>
      </w:pPr>
      <w:r w:rsidRPr="00505AE8">
        <w:rPr>
          <w:rFonts w:ascii="Arial" w:hAnsi="Arial" w:cs="Arial"/>
          <w:b/>
          <w:bCs/>
          <w:sz w:val="36"/>
          <w:szCs w:val="36"/>
        </w:rPr>
        <w:t>BSW Newly Qualified GP Fellowship Scheme</w:t>
      </w:r>
    </w:p>
    <w:p w14:paraId="44CB5730" w14:textId="47DCB616" w:rsidR="005D7718" w:rsidRDefault="005D7718" w:rsidP="003D049E">
      <w:pPr>
        <w:spacing w:before="120" w:after="120" w:line="240" w:lineRule="auto"/>
        <w:jc w:val="center"/>
        <w:rPr>
          <w:rFonts w:ascii="Arial" w:hAnsi="Arial" w:cs="Arial"/>
          <w:b/>
          <w:bCs/>
        </w:rPr>
      </w:pPr>
    </w:p>
    <w:p w14:paraId="39194786" w14:textId="77777777" w:rsidR="00505AE8" w:rsidRDefault="00505AE8" w:rsidP="003D049E">
      <w:pPr>
        <w:spacing w:before="120" w:after="120" w:line="240" w:lineRule="auto"/>
        <w:rPr>
          <w:rFonts w:ascii="Arial" w:hAnsi="Arial" w:cs="Arial"/>
        </w:rPr>
      </w:pPr>
      <w:bookmarkStart w:id="0" w:name="_Hlk60651103"/>
    </w:p>
    <w:p w14:paraId="612A86B8" w14:textId="639C2604" w:rsidR="005D7718" w:rsidRDefault="00505AE8" w:rsidP="003D049E">
      <w:pPr>
        <w:spacing w:before="120" w:after="120" w:line="240" w:lineRule="auto"/>
        <w:rPr>
          <w:rFonts w:ascii="Arial" w:hAnsi="Arial" w:cs="Arial"/>
        </w:rPr>
      </w:pPr>
      <w:r>
        <w:rPr>
          <w:rFonts w:ascii="Arial" w:hAnsi="Arial" w:cs="Arial"/>
        </w:rPr>
        <w:t xml:space="preserve">BSW Training Hub continue to offer a Newly Qualified GP scheme to support all </w:t>
      </w:r>
      <w:r w:rsidR="005D7718" w:rsidRPr="00C4422B">
        <w:rPr>
          <w:rFonts w:ascii="Arial" w:hAnsi="Arial" w:cs="Arial"/>
        </w:rPr>
        <w:t xml:space="preserve">newly qualified GPs </w:t>
      </w:r>
      <w:r>
        <w:rPr>
          <w:rFonts w:ascii="Arial" w:hAnsi="Arial" w:cs="Arial"/>
        </w:rPr>
        <w:t>within Bath, Swindon and Wiltshire. This scheme</w:t>
      </w:r>
      <w:r w:rsidR="005D7718" w:rsidRPr="00C4422B">
        <w:rPr>
          <w:rFonts w:ascii="Arial" w:hAnsi="Arial" w:cs="Arial"/>
        </w:rPr>
        <w:t xml:space="preserve"> facilitate</w:t>
      </w:r>
      <w:r>
        <w:rPr>
          <w:rFonts w:ascii="Arial" w:hAnsi="Arial" w:cs="Arial"/>
        </w:rPr>
        <w:t>s</w:t>
      </w:r>
      <w:r w:rsidR="005D7718" w:rsidRPr="00C4422B">
        <w:rPr>
          <w:rFonts w:ascii="Arial" w:hAnsi="Arial" w:cs="Arial"/>
        </w:rPr>
        <w:t xml:space="preserve"> their ongoing CPD learning and support</w:t>
      </w:r>
      <w:r>
        <w:rPr>
          <w:rFonts w:ascii="Arial" w:hAnsi="Arial" w:cs="Arial"/>
        </w:rPr>
        <w:t>s</w:t>
      </w:r>
      <w:r w:rsidR="005D7718" w:rsidRPr="00C4422B">
        <w:rPr>
          <w:rFonts w:ascii="Arial" w:hAnsi="Arial" w:cs="Arial"/>
        </w:rPr>
        <w:t xml:space="preserve"> them during the transition in becoming an independent practitioner. </w:t>
      </w:r>
      <w:bookmarkEnd w:id="0"/>
      <w:r w:rsidR="005D7718" w:rsidRPr="00C4422B">
        <w:rPr>
          <w:rFonts w:ascii="Arial" w:hAnsi="Arial" w:cs="Arial"/>
        </w:rPr>
        <w:t xml:space="preserve">It is open to all </w:t>
      </w:r>
      <w:r>
        <w:rPr>
          <w:rFonts w:ascii="Arial" w:hAnsi="Arial" w:cs="Arial"/>
        </w:rPr>
        <w:t xml:space="preserve">NQGPs </w:t>
      </w:r>
      <w:r w:rsidR="005D7718" w:rsidRPr="00C4422B">
        <w:rPr>
          <w:rFonts w:ascii="Arial" w:hAnsi="Arial" w:cs="Arial"/>
        </w:rPr>
        <w:t xml:space="preserve">who have </w:t>
      </w:r>
      <w:r>
        <w:rPr>
          <w:rFonts w:ascii="Arial" w:hAnsi="Arial" w:cs="Arial"/>
        </w:rPr>
        <w:t xml:space="preserve">recently </w:t>
      </w:r>
      <w:r w:rsidR="005D7718" w:rsidRPr="00C4422B">
        <w:rPr>
          <w:rFonts w:ascii="Arial" w:hAnsi="Arial" w:cs="Arial"/>
        </w:rPr>
        <w:t>qualified</w:t>
      </w:r>
      <w:r>
        <w:rPr>
          <w:rFonts w:ascii="Arial" w:hAnsi="Arial" w:cs="Arial"/>
        </w:rPr>
        <w:t>.</w:t>
      </w:r>
      <w:r w:rsidR="005D7718" w:rsidRPr="00C4422B">
        <w:rPr>
          <w:rFonts w:ascii="Arial" w:hAnsi="Arial" w:cs="Arial"/>
        </w:rPr>
        <w:t xml:space="preserve"> </w:t>
      </w:r>
    </w:p>
    <w:p w14:paraId="377F1C55" w14:textId="77777777" w:rsidR="005D7718" w:rsidRDefault="005D7718" w:rsidP="003D049E">
      <w:pPr>
        <w:spacing w:before="120" w:after="120" w:line="240" w:lineRule="auto"/>
        <w:rPr>
          <w:rFonts w:ascii="Arial" w:hAnsi="Arial" w:cs="Arial"/>
        </w:rPr>
      </w:pPr>
    </w:p>
    <w:p w14:paraId="226EBA67" w14:textId="11019537" w:rsidR="005D7718" w:rsidRPr="00C4422B" w:rsidRDefault="00505AE8" w:rsidP="003D049E">
      <w:pPr>
        <w:spacing w:before="120" w:after="120" w:line="240" w:lineRule="auto"/>
        <w:rPr>
          <w:rFonts w:ascii="Arial" w:hAnsi="Arial" w:cs="Arial"/>
        </w:rPr>
      </w:pPr>
      <w:r>
        <w:rPr>
          <w:rFonts w:ascii="Arial" w:hAnsi="Arial" w:cs="Arial"/>
        </w:rPr>
        <w:t>T</w:t>
      </w:r>
      <w:r w:rsidR="005D7718" w:rsidRPr="00C4422B">
        <w:rPr>
          <w:rFonts w:ascii="Arial" w:hAnsi="Arial" w:cs="Arial"/>
        </w:rPr>
        <w:t xml:space="preserve">he </w:t>
      </w:r>
      <w:r>
        <w:rPr>
          <w:rFonts w:ascii="Arial" w:hAnsi="Arial" w:cs="Arial"/>
        </w:rPr>
        <w:t xml:space="preserve">BSW NQGP </w:t>
      </w:r>
      <w:r w:rsidR="005D7718" w:rsidRPr="00C4422B">
        <w:rPr>
          <w:rFonts w:ascii="Arial" w:hAnsi="Arial" w:cs="Arial"/>
        </w:rPr>
        <w:t>scheme offers the following;</w:t>
      </w:r>
    </w:p>
    <w:p w14:paraId="0CF1CCE0" w14:textId="77777777" w:rsidR="005D7718" w:rsidRPr="00C4422B" w:rsidRDefault="005D7718" w:rsidP="003D049E">
      <w:pPr>
        <w:spacing w:before="120" w:after="120" w:line="240" w:lineRule="auto"/>
        <w:rPr>
          <w:rFonts w:ascii="Arial" w:hAnsi="Arial" w:cs="Arial"/>
        </w:rPr>
      </w:pPr>
    </w:p>
    <w:p w14:paraId="6A1C38AE" w14:textId="66298B72" w:rsidR="003D049E" w:rsidRPr="00C4422B" w:rsidRDefault="005D7718" w:rsidP="003D049E">
      <w:pPr>
        <w:spacing w:before="120" w:after="120" w:line="240" w:lineRule="auto"/>
        <w:rPr>
          <w:rFonts w:ascii="Arial" w:hAnsi="Arial" w:cs="Arial"/>
          <w:b/>
          <w:bCs/>
        </w:rPr>
      </w:pPr>
      <w:r w:rsidRPr="00C4422B">
        <w:rPr>
          <w:rFonts w:ascii="Arial" w:hAnsi="Arial" w:cs="Arial"/>
          <w:b/>
          <w:bCs/>
        </w:rPr>
        <w:t>1) Induction / BSW GP Starter Pack</w:t>
      </w:r>
    </w:p>
    <w:p w14:paraId="3A0802B0" w14:textId="77777777" w:rsidR="005D7718" w:rsidRPr="003D049E" w:rsidRDefault="005D7718" w:rsidP="003D049E">
      <w:pPr>
        <w:pStyle w:val="ListParagraph"/>
        <w:numPr>
          <w:ilvl w:val="0"/>
          <w:numId w:val="3"/>
        </w:numPr>
        <w:spacing w:before="120" w:after="120" w:line="240" w:lineRule="auto"/>
        <w:ind w:left="567"/>
        <w:contextualSpacing w:val="0"/>
        <w:rPr>
          <w:rFonts w:ascii="Arial" w:hAnsi="Arial" w:cs="Arial"/>
        </w:rPr>
      </w:pPr>
      <w:r w:rsidRPr="003D049E">
        <w:rPr>
          <w:rFonts w:ascii="Arial" w:hAnsi="Arial" w:cs="Arial"/>
        </w:rPr>
        <w:t xml:space="preserve">This resource pack aims to help equip GPs with the information they need to transition smoothly into life as a newly qualified GP. The BSW GP starter pack can be found here </w:t>
      </w:r>
      <w:hyperlink r:id="rId9" w:history="1">
        <w:r w:rsidRPr="003D049E">
          <w:rPr>
            <w:rStyle w:val="Hyperlink"/>
            <w:rFonts w:ascii="Arial" w:hAnsi="Arial" w:cs="Arial"/>
          </w:rPr>
          <w:t>https://bswtraininghub.nhs.uk/wp-content/uploads/2019/09/BSW-GP-Starter-Pack.pdf</w:t>
        </w:r>
      </w:hyperlink>
    </w:p>
    <w:p w14:paraId="419E56BC" w14:textId="45B20EA4" w:rsidR="005D7718" w:rsidRDefault="005D7718" w:rsidP="003D049E">
      <w:pPr>
        <w:pStyle w:val="ListParagraph"/>
        <w:numPr>
          <w:ilvl w:val="0"/>
          <w:numId w:val="3"/>
        </w:numPr>
        <w:spacing w:before="120" w:after="120" w:line="240" w:lineRule="auto"/>
        <w:ind w:left="567"/>
        <w:contextualSpacing w:val="0"/>
        <w:rPr>
          <w:rFonts w:ascii="Arial" w:hAnsi="Arial" w:cs="Arial"/>
        </w:rPr>
      </w:pPr>
      <w:r w:rsidRPr="003D049E">
        <w:rPr>
          <w:rFonts w:ascii="Arial" w:hAnsi="Arial" w:cs="Arial"/>
        </w:rPr>
        <w:t>The first session of the First 5 course (please see below) is also designed to support GPs in the transition from training to employment.</w:t>
      </w:r>
    </w:p>
    <w:p w14:paraId="5AE88A76" w14:textId="77777777" w:rsidR="003D049E" w:rsidRPr="003D049E" w:rsidRDefault="003D049E" w:rsidP="003D049E">
      <w:pPr>
        <w:pStyle w:val="ListParagraph"/>
        <w:spacing w:before="120" w:after="120" w:line="240" w:lineRule="auto"/>
        <w:ind w:left="567"/>
        <w:contextualSpacing w:val="0"/>
        <w:rPr>
          <w:rFonts w:ascii="Arial" w:hAnsi="Arial" w:cs="Arial"/>
        </w:rPr>
      </w:pPr>
    </w:p>
    <w:p w14:paraId="7B717B10" w14:textId="2614A563" w:rsidR="00E53EF6" w:rsidRDefault="005D7718" w:rsidP="003D049E">
      <w:pPr>
        <w:spacing w:before="120" w:after="120" w:line="240" w:lineRule="auto"/>
        <w:rPr>
          <w:rFonts w:ascii="Arial" w:hAnsi="Arial" w:cs="Arial"/>
          <w:b/>
          <w:bCs/>
        </w:rPr>
      </w:pPr>
      <w:r w:rsidRPr="00C4422B">
        <w:rPr>
          <w:rFonts w:ascii="Arial" w:hAnsi="Arial" w:cs="Arial"/>
          <w:b/>
          <w:bCs/>
        </w:rPr>
        <w:t xml:space="preserve">2) Peer-to Peer support </w:t>
      </w:r>
    </w:p>
    <w:p w14:paraId="6624F9AE" w14:textId="74C97448" w:rsidR="00E53EF6" w:rsidRPr="003D049E" w:rsidRDefault="002D7230" w:rsidP="003D049E">
      <w:pPr>
        <w:pStyle w:val="ListParagraph"/>
        <w:numPr>
          <w:ilvl w:val="1"/>
          <w:numId w:val="2"/>
        </w:numPr>
        <w:spacing w:before="120" w:after="120" w:line="240" w:lineRule="auto"/>
        <w:ind w:left="567"/>
        <w:contextualSpacing w:val="0"/>
        <w:rPr>
          <w:rFonts w:ascii="Arial" w:hAnsi="Arial" w:cs="Arial"/>
        </w:rPr>
      </w:pPr>
      <w:r w:rsidRPr="00E53EF6">
        <w:rPr>
          <w:rFonts w:ascii="Arial" w:hAnsi="Arial" w:cs="Arial"/>
          <w:b/>
          <w:bCs/>
        </w:rPr>
        <w:t xml:space="preserve">First 5 course </w:t>
      </w:r>
      <w:r w:rsidRPr="00E53EF6">
        <w:rPr>
          <w:rFonts w:ascii="Arial" w:hAnsi="Arial" w:cs="Arial"/>
        </w:rPr>
        <w:t xml:space="preserve">– This course is one session a month for a year. It is </w:t>
      </w:r>
      <w:r w:rsidR="005D7718" w:rsidRPr="00E53EF6">
        <w:rPr>
          <w:rFonts w:ascii="Arial" w:hAnsi="Arial" w:cs="Arial"/>
        </w:rPr>
        <w:t xml:space="preserve">led by facilitators </w:t>
      </w:r>
      <w:r w:rsidRPr="00E53EF6">
        <w:rPr>
          <w:rFonts w:ascii="Arial" w:hAnsi="Arial" w:cs="Arial"/>
        </w:rPr>
        <w:t xml:space="preserve">with </w:t>
      </w:r>
      <w:r w:rsidR="005D7718" w:rsidRPr="00E53EF6">
        <w:rPr>
          <w:rFonts w:ascii="Arial" w:hAnsi="Arial" w:cs="Arial"/>
        </w:rPr>
        <w:t>a wealth of experience of medical education</w:t>
      </w:r>
      <w:r w:rsidRPr="00E53EF6">
        <w:rPr>
          <w:rFonts w:ascii="Arial" w:hAnsi="Arial" w:cs="Arial"/>
        </w:rPr>
        <w:t xml:space="preserve"> and is designed to offer support for your first year as a GP. It is also a great opportunity to meet other newly qualified GPs (NQGPs) in the area. Currently it </w:t>
      </w:r>
      <w:r w:rsidR="009009BF" w:rsidRPr="00E53EF6">
        <w:rPr>
          <w:rFonts w:ascii="Arial" w:hAnsi="Arial" w:cs="Arial"/>
        </w:rPr>
        <w:t>is mostly run virtually but a couple of sessions through the year are held face-to-face. This has been in Devizes.</w:t>
      </w:r>
    </w:p>
    <w:p w14:paraId="2ED94507" w14:textId="773E4CC9" w:rsidR="00E53EF6" w:rsidRPr="003D049E" w:rsidRDefault="009009BF" w:rsidP="003D049E">
      <w:pPr>
        <w:pStyle w:val="ListParagraph"/>
        <w:numPr>
          <w:ilvl w:val="1"/>
          <w:numId w:val="2"/>
        </w:numPr>
        <w:spacing w:before="120" w:after="120" w:line="240" w:lineRule="auto"/>
        <w:ind w:left="567"/>
        <w:contextualSpacing w:val="0"/>
        <w:rPr>
          <w:rFonts w:ascii="Arial" w:hAnsi="Arial" w:cs="Arial"/>
        </w:rPr>
      </w:pPr>
      <w:r w:rsidRPr="00E53EF6">
        <w:rPr>
          <w:rFonts w:ascii="Arial" w:hAnsi="Arial" w:cs="Arial"/>
          <w:b/>
          <w:bCs/>
        </w:rPr>
        <w:t xml:space="preserve">NQGP </w:t>
      </w:r>
      <w:r w:rsidR="00A71920" w:rsidRPr="00E53EF6">
        <w:rPr>
          <w:rFonts w:ascii="Arial" w:hAnsi="Arial" w:cs="Arial"/>
          <w:b/>
          <w:bCs/>
        </w:rPr>
        <w:t>WhatsApp</w:t>
      </w:r>
      <w:r w:rsidRPr="00E53EF6">
        <w:rPr>
          <w:rFonts w:ascii="Arial" w:hAnsi="Arial" w:cs="Arial"/>
          <w:b/>
          <w:bCs/>
        </w:rPr>
        <w:t xml:space="preserve"> Group </w:t>
      </w:r>
      <w:r w:rsidRPr="00E53EF6">
        <w:rPr>
          <w:rFonts w:ascii="Arial" w:hAnsi="Arial" w:cs="Arial"/>
        </w:rPr>
        <w:t xml:space="preserve">– All of the NQGPs in the BSW region have the option of being a part of our </w:t>
      </w:r>
      <w:r w:rsidR="00A71920" w:rsidRPr="00E53EF6">
        <w:rPr>
          <w:rFonts w:ascii="Arial" w:hAnsi="Arial" w:cs="Arial"/>
        </w:rPr>
        <w:t>WhatsApp</w:t>
      </w:r>
      <w:r w:rsidRPr="00E53EF6">
        <w:rPr>
          <w:rFonts w:ascii="Arial" w:hAnsi="Arial" w:cs="Arial"/>
        </w:rPr>
        <w:t xml:space="preserve"> group. This is a great place to ask questions</w:t>
      </w:r>
      <w:r w:rsidR="00D55765" w:rsidRPr="00E53EF6">
        <w:rPr>
          <w:rFonts w:ascii="Arial" w:hAnsi="Arial" w:cs="Arial"/>
        </w:rPr>
        <w:t xml:space="preserve">, share resources and access lots of support from other peers. Smaller </w:t>
      </w:r>
      <w:r w:rsidR="00A71920" w:rsidRPr="00E53EF6">
        <w:rPr>
          <w:rFonts w:ascii="Arial" w:hAnsi="Arial" w:cs="Arial"/>
        </w:rPr>
        <w:t>WhatsApp</w:t>
      </w:r>
      <w:r w:rsidR="00D55765" w:rsidRPr="00E53EF6">
        <w:rPr>
          <w:rFonts w:ascii="Arial" w:hAnsi="Arial" w:cs="Arial"/>
        </w:rPr>
        <w:t xml:space="preserve"> groups also inevitably form from your First 5 course groups meaning you can keep in touch with a smaller more familiar network of NQGPs too.</w:t>
      </w:r>
    </w:p>
    <w:p w14:paraId="0968E3F4" w14:textId="77CBF2AB" w:rsidR="00E53EF6" w:rsidRPr="003D049E" w:rsidRDefault="00D55765" w:rsidP="003D049E">
      <w:pPr>
        <w:pStyle w:val="ListParagraph"/>
        <w:numPr>
          <w:ilvl w:val="1"/>
          <w:numId w:val="2"/>
        </w:numPr>
        <w:spacing w:before="120" w:after="120" w:line="240" w:lineRule="auto"/>
        <w:ind w:left="567"/>
        <w:contextualSpacing w:val="0"/>
        <w:rPr>
          <w:rFonts w:ascii="Arial" w:hAnsi="Arial" w:cs="Arial"/>
        </w:rPr>
      </w:pPr>
      <w:r w:rsidRPr="00E53EF6">
        <w:rPr>
          <w:rFonts w:ascii="Arial" w:hAnsi="Arial" w:cs="Arial"/>
          <w:b/>
          <w:bCs/>
        </w:rPr>
        <w:t>Action Learning Set Groups</w:t>
      </w:r>
      <w:r w:rsidRPr="00E53EF6">
        <w:rPr>
          <w:rFonts w:ascii="Arial" w:hAnsi="Arial" w:cs="Arial"/>
        </w:rPr>
        <w:t xml:space="preserve"> – After the 12 months of the First 5 course have finished, the same groups meet monthly as before but with one of your fellow NQGPs facilitating.</w:t>
      </w:r>
      <w:r w:rsidR="00E53EF6" w:rsidRPr="00E53EF6">
        <w:rPr>
          <w:rFonts w:ascii="Arial" w:hAnsi="Arial" w:cs="Arial"/>
        </w:rPr>
        <w:t xml:space="preserve"> Action learning sets are a way of helping to work through any problems or dilemmas people would like to talk through and i</w:t>
      </w:r>
      <w:r w:rsidRPr="00E53EF6">
        <w:rPr>
          <w:rFonts w:ascii="Arial" w:hAnsi="Arial" w:cs="Arial"/>
        </w:rPr>
        <w:t xml:space="preserve">t’s a great opportunity to keep in touch with everyone </w:t>
      </w:r>
    </w:p>
    <w:p w14:paraId="19BB4370" w14:textId="5ACADB85" w:rsidR="00E53EF6" w:rsidRPr="00E53EF6" w:rsidRDefault="00E53EF6" w:rsidP="003D049E">
      <w:pPr>
        <w:pStyle w:val="ListParagraph"/>
        <w:numPr>
          <w:ilvl w:val="1"/>
          <w:numId w:val="2"/>
        </w:numPr>
        <w:spacing w:before="120" w:after="120" w:line="240" w:lineRule="auto"/>
        <w:ind w:left="567"/>
        <w:contextualSpacing w:val="0"/>
        <w:rPr>
          <w:rFonts w:ascii="Arial" w:hAnsi="Arial" w:cs="Arial"/>
          <w:b/>
          <w:bCs/>
        </w:rPr>
      </w:pPr>
      <w:r w:rsidRPr="00E53EF6">
        <w:rPr>
          <w:rFonts w:ascii="Arial" w:hAnsi="Arial" w:cs="Arial"/>
          <w:b/>
          <w:bCs/>
        </w:rPr>
        <w:t xml:space="preserve">Problem Based Learning (PBL) Group </w:t>
      </w:r>
      <w:r w:rsidRPr="00E53EF6">
        <w:rPr>
          <w:rFonts w:ascii="Arial" w:hAnsi="Arial" w:cs="Arial"/>
        </w:rPr>
        <w:t xml:space="preserve">– Once a month a PBL group is led by two experienced GPs and is open for all NQGPs to attend. </w:t>
      </w:r>
    </w:p>
    <w:p w14:paraId="4E99D7C0" w14:textId="7EF6BABD" w:rsidR="003D049E" w:rsidRDefault="003D049E" w:rsidP="0016786C">
      <w:pPr>
        <w:spacing w:before="120" w:after="120" w:line="240" w:lineRule="auto"/>
        <w:rPr>
          <w:rFonts w:ascii="Arial" w:hAnsi="Arial" w:cs="Arial"/>
        </w:rPr>
      </w:pPr>
    </w:p>
    <w:p w14:paraId="5A66CFBB" w14:textId="77777777" w:rsidR="003D049E" w:rsidRPr="00C4422B" w:rsidRDefault="003D049E" w:rsidP="003D049E">
      <w:pPr>
        <w:spacing w:before="120" w:after="120" w:line="240" w:lineRule="auto"/>
        <w:ind w:left="567"/>
        <w:rPr>
          <w:rFonts w:ascii="Arial" w:hAnsi="Arial" w:cs="Arial"/>
        </w:rPr>
      </w:pPr>
    </w:p>
    <w:p w14:paraId="3328A284" w14:textId="77777777" w:rsidR="005D7718" w:rsidRPr="00C4422B" w:rsidRDefault="005D7718" w:rsidP="003D049E">
      <w:pPr>
        <w:spacing w:before="120" w:after="120" w:line="240" w:lineRule="auto"/>
        <w:rPr>
          <w:rFonts w:ascii="Arial" w:hAnsi="Arial" w:cs="Arial"/>
        </w:rPr>
      </w:pPr>
      <w:r w:rsidRPr="00C4422B">
        <w:rPr>
          <w:rFonts w:ascii="Arial" w:hAnsi="Arial" w:cs="Arial"/>
          <w:b/>
          <w:bCs/>
        </w:rPr>
        <w:t xml:space="preserve">3) Education Trust Membership </w:t>
      </w:r>
    </w:p>
    <w:p w14:paraId="38EF6DEE" w14:textId="535EB90F" w:rsidR="005D7718" w:rsidRPr="003D049E" w:rsidRDefault="003D049E" w:rsidP="003D049E">
      <w:pPr>
        <w:pStyle w:val="ListParagraph"/>
        <w:numPr>
          <w:ilvl w:val="1"/>
          <w:numId w:val="2"/>
        </w:numPr>
        <w:spacing w:before="120" w:after="120" w:line="240" w:lineRule="auto"/>
        <w:ind w:left="567"/>
        <w:rPr>
          <w:rFonts w:ascii="Arial" w:hAnsi="Arial" w:cs="Arial"/>
        </w:rPr>
      </w:pPr>
      <w:r>
        <w:rPr>
          <w:rFonts w:ascii="Arial" w:hAnsi="Arial" w:cs="Arial"/>
        </w:rPr>
        <w:t xml:space="preserve">All NQGPs will be offered 2 years paid membership to their local education trust. </w:t>
      </w:r>
      <w:r w:rsidR="005D7718" w:rsidRPr="003D049E">
        <w:rPr>
          <w:rFonts w:ascii="Arial" w:hAnsi="Arial" w:cs="Arial"/>
        </w:rPr>
        <w:t>This will be delivered through SET (for Swindon GPs),</w:t>
      </w:r>
      <w:r w:rsidR="00A71920">
        <w:rPr>
          <w:rFonts w:ascii="Arial" w:hAnsi="Arial" w:cs="Arial"/>
        </w:rPr>
        <w:t xml:space="preserve"> and</w:t>
      </w:r>
      <w:r w:rsidR="005D7718" w:rsidRPr="003D049E">
        <w:rPr>
          <w:rFonts w:ascii="Arial" w:hAnsi="Arial" w:cs="Arial"/>
        </w:rPr>
        <w:t xml:space="preserve"> BGPERT (for B&amp;NES and Wilts GPs)</w:t>
      </w:r>
      <w:r w:rsidR="00A71920">
        <w:rPr>
          <w:rFonts w:ascii="Arial" w:hAnsi="Arial" w:cs="Arial"/>
        </w:rPr>
        <w:t>.</w:t>
      </w:r>
      <w:r w:rsidR="005D7718" w:rsidRPr="003D049E">
        <w:rPr>
          <w:rFonts w:ascii="Arial" w:hAnsi="Arial" w:cs="Arial"/>
        </w:rPr>
        <w:t xml:space="preserve"> Being embedded in the local GP education systems is foundational to any GPs ongoing learning and CPD. </w:t>
      </w:r>
    </w:p>
    <w:p w14:paraId="54592458" w14:textId="77777777" w:rsidR="005D7718" w:rsidRPr="00C4422B" w:rsidRDefault="005D7718" w:rsidP="003D049E">
      <w:pPr>
        <w:spacing w:before="120" w:after="120" w:line="240" w:lineRule="auto"/>
        <w:ind w:left="567"/>
        <w:rPr>
          <w:rFonts w:ascii="Arial" w:hAnsi="Arial" w:cs="Arial"/>
        </w:rPr>
      </w:pPr>
    </w:p>
    <w:p w14:paraId="7AD4187C" w14:textId="77777777" w:rsidR="005D7718" w:rsidRPr="00C4422B" w:rsidRDefault="005D7718" w:rsidP="00C343E4">
      <w:pPr>
        <w:spacing w:before="120" w:after="120" w:line="240" w:lineRule="auto"/>
        <w:rPr>
          <w:rFonts w:ascii="Arial" w:hAnsi="Arial" w:cs="Arial"/>
          <w:b/>
          <w:bCs/>
        </w:rPr>
      </w:pPr>
      <w:r w:rsidRPr="00C4422B">
        <w:rPr>
          <w:rFonts w:ascii="Arial" w:hAnsi="Arial" w:cs="Arial"/>
          <w:b/>
          <w:bCs/>
        </w:rPr>
        <w:lastRenderedPageBreak/>
        <w:t xml:space="preserve">4) Mentorship and coaching </w:t>
      </w:r>
    </w:p>
    <w:p w14:paraId="040E31B8" w14:textId="19A0A621" w:rsidR="00C343E4" w:rsidRPr="00C343E4" w:rsidRDefault="00C343E4" w:rsidP="00C343E4">
      <w:pPr>
        <w:pStyle w:val="ListParagraph"/>
        <w:numPr>
          <w:ilvl w:val="1"/>
          <w:numId w:val="2"/>
        </w:numPr>
        <w:spacing w:before="120" w:after="120" w:line="240" w:lineRule="auto"/>
        <w:ind w:left="567"/>
        <w:rPr>
          <w:rFonts w:ascii="Arial" w:hAnsi="Arial" w:cs="Arial"/>
        </w:rPr>
      </w:pPr>
      <w:r w:rsidRPr="00C343E4">
        <w:rPr>
          <w:rFonts w:ascii="Arial" w:hAnsi="Arial" w:cs="Arial"/>
        </w:rPr>
        <w:t>There will be provision for an experienced GP mentor (</w:t>
      </w:r>
      <w:r w:rsidR="00096C77">
        <w:rPr>
          <w:rFonts w:ascii="Arial" w:hAnsi="Arial" w:cs="Arial"/>
        </w:rPr>
        <w:t>accredited with the European mentoring and Coaching Council</w:t>
      </w:r>
      <w:r w:rsidRPr="00C343E4">
        <w:rPr>
          <w:rFonts w:ascii="Arial" w:hAnsi="Arial" w:cs="Arial"/>
        </w:rPr>
        <w:t>) to link with each new GP over the course of the 2</w:t>
      </w:r>
      <w:r>
        <w:rPr>
          <w:rFonts w:ascii="Arial" w:hAnsi="Arial" w:cs="Arial"/>
        </w:rPr>
        <w:t xml:space="preserve"> </w:t>
      </w:r>
      <w:r w:rsidRPr="00C343E4">
        <w:rPr>
          <w:rFonts w:ascii="Arial" w:hAnsi="Arial" w:cs="Arial"/>
        </w:rPr>
        <w:t>years who can offer a minimum of six one-hour sessions.</w:t>
      </w:r>
    </w:p>
    <w:p w14:paraId="134B693E" w14:textId="61EAF613" w:rsidR="005D7718" w:rsidRDefault="005D7718" w:rsidP="003D049E">
      <w:pPr>
        <w:pStyle w:val="ListParagraph"/>
        <w:numPr>
          <w:ilvl w:val="1"/>
          <w:numId w:val="2"/>
        </w:numPr>
        <w:spacing w:before="120" w:after="120" w:line="240" w:lineRule="auto"/>
        <w:ind w:left="567"/>
        <w:rPr>
          <w:rFonts w:ascii="Arial" w:hAnsi="Arial" w:cs="Arial"/>
        </w:rPr>
      </w:pPr>
      <w:r w:rsidRPr="00C343E4">
        <w:rPr>
          <w:rFonts w:ascii="Arial" w:hAnsi="Arial" w:cs="Arial"/>
        </w:rPr>
        <w:t xml:space="preserve">The First 5 course mentors will </w:t>
      </w:r>
      <w:r w:rsidR="00C343E4" w:rsidRPr="00C343E4">
        <w:rPr>
          <w:rFonts w:ascii="Arial" w:hAnsi="Arial" w:cs="Arial"/>
        </w:rPr>
        <w:t xml:space="preserve">also </w:t>
      </w:r>
      <w:r w:rsidRPr="00C343E4">
        <w:rPr>
          <w:rFonts w:ascii="Arial" w:hAnsi="Arial" w:cs="Arial"/>
        </w:rPr>
        <w:t xml:space="preserve">provide support, direction, and an objective view on how each GP can develop and progress in their clinical environment. </w:t>
      </w:r>
    </w:p>
    <w:p w14:paraId="0DEF219B" w14:textId="77777777" w:rsidR="00C343E4" w:rsidRPr="00C343E4" w:rsidRDefault="00C343E4" w:rsidP="00C343E4">
      <w:pPr>
        <w:pStyle w:val="ListParagraph"/>
        <w:spacing w:before="120" w:after="120" w:line="240" w:lineRule="auto"/>
        <w:ind w:left="567"/>
        <w:rPr>
          <w:rFonts w:ascii="Arial" w:hAnsi="Arial" w:cs="Arial"/>
        </w:rPr>
      </w:pPr>
    </w:p>
    <w:p w14:paraId="4F112A1E" w14:textId="77777777" w:rsidR="005D7718" w:rsidRPr="00C4422B" w:rsidRDefault="005D7718" w:rsidP="00C343E4">
      <w:pPr>
        <w:spacing w:before="120" w:after="120" w:line="240" w:lineRule="auto"/>
        <w:rPr>
          <w:rFonts w:ascii="Arial" w:hAnsi="Arial" w:cs="Arial"/>
          <w:b/>
          <w:bCs/>
        </w:rPr>
      </w:pPr>
      <w:r w:rsidRPr="00C4422B">
        <w:rPr>
          <w:rFonts w:ascii="Arial" w:hAnsi="Arial" w:cs="Arial"/>
          <w:b/>
          <w:bCs/>
        </w:rPr>
        <w:t>5) Portfolio Work</w:t>
      </w:r>
    </w:p>
    <w:p w14:paraId="60899C62" w14:textId="62967132" w:rsidR="005D7718" w:rsidRPr="00C343E4" w:rsidRDefault="005D7718" w:rsidP="00C343E4">
      <w:pPr>
        <w:pStyle w:val="ListParagraph"/>
        <w:numPr>
          <w:ilvl w:val="0"/>
          <w:numId w:val="4"/>
        </w:numPr>
        <w:spacing w:before="120" w:after="120" w:line="240" w:lineRule="auto"/>
        <w:ind w:left="567"/>
        <w:rPr>
          <w:rFonts w:ascii="Arial" w:hAnsi="Arial" w:cs="Arial"/>
        </w:rPr>
      </w:pPr>
      <w:r w:rsidRPr="00C343E4">
        <w:rPr>
          <w:rFonts w:ascii="Arial" w:hAnsi="Arial" w:cs="Arial"/>
        </w:rPr>
        <w:t>Each GP is given</w:t>
      </w:r>
      <w:r w:rsidR="00C343E4">
        <w:rPr>
          <w:rFonts w:ascii="Arial" w:hAnsi="Arial" w:cs="Arial"/>
        </w:rPr>
        <w:t xml:space="preserve"> up to</w:t>
      </w:r>
      <w:r w:rsidRPr="00C343E4">
        <w:rPr>
          <w:rFonts w:ascii="Arial" w:hAnsi="Arial" w:cs="Arial"/>
        </w:rPr>
        <w:t xml:space="preserve"> 1 </w:t>
      </w:r>
      <w:r w:rsidR="00C343E4">
        <w:rPr>
          <w:rFonts w:ascii="Arial" w:hAnsi="Arial" w:cs="Arial"/>
        </w:rPr>
        <w:t xml:space="preserve">paid </w:t>
      </w:r>
      <w:r w:rsidRPr="00C343E4">
        <w:rPr>
          <w:rFonts w:ascii="Arial" w:hAnsi="Arial" w:cs="Arial"/>
        </w:rPr>
        <w:t>session</w:t>
      </w:r>
      <w:r w:rsidR="00C343E4">
        <w:rPr>
          <w:rFonts w:ascii="Arial" w:hAnsi="Arial" w:cs="Arial"/>
        </w:rPr>
        <w:t xml:space="preserve"> (4 hours)</w:t>
      </w:r>
      <w:r w:rsidRPr="00C343E4">
        <w:rPr>
          <w:rFonts w:ascii="Arial" w:hAnsi="Arial" w:cs="Arial"/>
        </w:rPr>
        <w:t xml:space="preserve"> per week (or pro-rata equivalent)</w:t>
      </w:r>
      <w:r w:rsidR="00C343E4">
        <w:rPr>
          <w:rFonts w:ascii="Arial" w:hAnsi="Arial" w:cs="Arial"/>
        </w:rPr>
        <w:t xml:space="preserve"> fellowship time.</w:t>
      </w:r>
      <w:r w:rsidRPr="00C343E4">
        <w:rPr>
          <w:rFonts w:ascii="Arial" w:hAnsi="Arial" w:cs="Arial"/>
        </w:rPr>
        <w:t xml:space="preserve"> The First 5 course</w:t>
      </w:r>
      <w:r w:rsidR="00C343E4">
        <w:rPr>
          <w:rFonts w:ascii="Arial" w:hAnsi="Arial" w:cs="Arial"/>
        </w:rPr>
        <w:t xml:space="preserve"> or Action Learning </w:t>
      </w:r>
      <w:r w:rsidR="00585950">
        <w:rPr>
          <w:rFonts w:ascii="Arial" w:hAnsi="Arial" w:cs="Arial"/>
        </w:rPr>
        <w:t>S</w:t>
      </w:r>
      <w:r w:rsidR="00C343E4">
        <w:rPr>
          <w:rFonts w:ascii="Arial" w:hAnsi="Arial" w:cs="Arial"/>
        </w:rPr>
        <w:t>ets</w:t>
      </w:r>
      <w:r w:rsidRPr="00C343E4">
        <w:rPr>
          <w:rFonts w:ascii="Arial" w:hAnsi="Arial" w:cs="Arial"/>
        </w:rPr>
        <w:t xml:space="preserve"> make up one of these sessions per month. The other sessions are dedicated time that are given to pursue portfolio working</w:t>
      </w:r>
      <w:r w:rsidR="00585950">
        <w:rPr>
          <w:rFonts w:ascii="Arial" w:hAnsi="Arial" w:cs="Arial"/>
        </w:rPr>
        <w:t xml:space="preserve"> or can be spent joining the PBL group or other courses and events advertised by the fellowship scheme. </w:t>
      </w:r>
    </w:p>
    <w:p w14:paraId="7942482D" w14:textId="5D714945" w:rsidR="005D7718" w:rsidRPr="00585950" w:rsidRDefault="00096C77" w:rsidP="00C343E4">
      <w:pPr>
        <w:pStyle w:val="ListParagraph"/>
        <w:numPr>
          <w:ilvl w:val="0"/>
          <w:numId w:val="4"/>
        </w:numPr>
        <w:spacing w:before="120" w:after="120" w:line="240" w:lineRule="auto"/>
        <w:ind w:left="567"/>
        <w:rPr>
          <w:rFonts w:ascii="Arial" w:hAnsi="Arial" w:cs="Arial"/>
          <w:b/>
          <w:bCs/>
        </w:rPr>
      </w:pPr>
      <w:r>
        <w:rPr>
          <w:rFonts w:ascii="Arial" w:hAnsi="Arial" w:cs="Arial"/>
        </w:rPr>
        <w:t>We</w:t>
      </w:r>
      <w:r w:rsidR="005D7718" w:rsidRPr="00C343E4">
        <w:rPr>
          <w:rFonts w:ascii="Arial" w:hAnsi="Arial" w:cs="Arial"/>
        </w:rPr>
        <w:t xml:space="preserve"> encourage </w:t>
      </w:r>
      <w:r w:rsidR="005D7718" w:rsidRPr="00C343E4">
        <w:rPr>
          <w:rFonts w:ascii="Arial" w:hAnsi="Arial" w:cs="Arial"/>
          <w:b/>
          <w:bCs/>
        </w:rPr>
        <w:t>at</w:t>
      </w:r>
      <w:r w:rsidR="005D7718" w:rsidRPr="00C343E4">
        <w:rPr>
          <w:rFonts w:ascii="Arial" w:hAnsi="Arial" w:cs="Arial"/>
        </w:rPr>
        <w:t xml:space="preserve"> </w:t>
      </w:r>
      <w:r w:rsidR="005D7718" w:rsidRPr="00C343E4">
        <w:rPr>
          <w:rFonts w:ascii="Arial" w:hAnsi="Arial" w:cs="Arial"/>
          <w:b/>
          <w:bCs/>
        </w:rPr>
        <w:t>least</w:t>
      </w:r>
      <w:r w:rsidR="005D7718" w:rsidRPr="00C343E4">
        <w:rPr>
          <w:rFonts w:ascii="Arial" w:hAnsi="Arial" w:cs="Arial"/>
        </w:rPr>
        <w:t xml:space="preserve"> 3 months over the 2 years to be used for engaging with the local PCNs, to see how they work and give new GPs experience of being part of the team that develops strategies for the local healthcare systems. This could also be a great way for a GP Fellow to lead on a specific project within the PCN if there is an area that they</w:t>
      </w:r>
      <w:r w:rsidR="00585950">
        <w:rPr>
          <w:rFonts w:ascii="Arial" w:hAnsi="Arial" w:cs="Arial"/>
        </w:rPr>
        <w:t xml:space="preserve"> are particularly interested in.</w:t>
      </w:r>
    </w:p>
    <w:p w14:paraId="0DDBED0E" w14:textId="77777777" w:rsidR="00585950" w:rsidRPr="00585950" w:rsidRDefault="00585950" w:rsidP="00585950">
      <w:pPr>
        <w:pStyle w:val="ListParagraph"/>
        <w:spacing w:before="120" w:after="120" w:line="240" w:lineRule="auto"/>
        <w:ind w:left="567"/>
        <w:rPr>
          <w:rFonts w:ascii="Arial" w:hAnsi="Arial" w:cs="Arial"/>
          <w:b/>
          <w:bCs/>
        </w:rPr>
      </w:pPr>
    </w:p>
    <w:p w14:paraId="522C5CBC" w14:textId="689C7886" w:rsidR="00585950" w:rsidRDefault="00585950" w:rsidP="00585950">
      <w:pPr>
        <w:spacing w:before="120" w:after="120" w:line="240" w:lineRule="auto"/>
        <w:rPr>
          <w:rFonts w:ascii="Arial" w:hAnsi="Arial" w:cs="Arial"/>
          <w:b/>
          <w:bCs/>
        </w:rPr>
      </w:pPr>
      <w:r>
        <w:rPr>
          <w:rFonts w:ascii="Arial" w:hAnsi="Arial" w:cs="Arial"/>
          <w:b/>
          <w:bCs/>
        </w:rPr>
        <w:t>6) Access to funded courses</w:t>
      </w:r>
    </w:p>
    <w:p w14:paraId="55C88F22" w14:textId="3D44B3CE" w:rsidR="00585950" w:rsidRPr="00585950" w:rsidRDefault="00585950" w:rsidP="00585950">
      <w:pPr>
        <w:pStyle w:val="ListParagraph"/>
        <w:numPr>
          <w:ilvl w:val="0"/>
          <w:numId w:val="5"/>
        </w:numPr>
        <w:spacing w:before="120" w:after="120" w:line="240" w:lineRule="auto"/>
        <w:rPr>
          <w:rFonts w:ascii="Arial" w:hAnsi="Arial" w:cs="Arial"/>
          <w:b/>
          <w:bCs/>
        </w:rPr>
      </w:pPr>
      <w:r>
        <w:rPr>
          <w:rFonts w:ascii="Arial" w:hAnsi="Arial" w:cs="Arial"/>
        </w:rPr>
        <w:t>Each GP is offered a yearly GP update course where the course fees are paid for by the fellowship scheme.</w:t>
      </w:r>
    </w:p>
    <w:p w14:paraId="0FB2CA2B" w14:textId="74FA4D8E" w:rsidR="00585950" w:rsidRPr="000E564F" w:rsidRDefault="00585950" w:rsidP="00585950">
      <w:pPr>
        <w:pStyle w:val="ListParagraph"/>
        <w:numPr>
          <w:ilvl w:val="0"/>
          <w:numId w:val="5"/>
        </w:numPr>
        <w:spacing w:before="120" w:after="120" w:line="240" w:lineRule="auto"/>
        <w:rPr>
          <w:rFonts w:ascii="Arial" w:hAnsi="Arial" w:cs="Arial"/>
          <w:b/>
          <w:bCs/>
        </w:rPr>
      </w:pPr>
      <w:r>
        <w:rPr>
          <w:rFonts w:ascii="Arial" w:hAnsi="Arial" w:cs="Arial"/>
        </w:rPr>
        <w:t>GPs may spend some of their fellowship time attending courses and events run by the Primary Care Academy</w:t>
      </w:r>
      <w:r w:rsidR="004E12E2">
        <w:rPr>
          <w:rFonts w:ascii="Arial" w:hAnsi="Arial" w:cs="Arial"/>
        </w:rPr>
        <w:t xml:space="preserve">. </w:t>
      </w:r>
      <w:r w:rsidR="004E12E2">
        <w:rPr>
          <w:rStyle w:val="normaltextrun"/>
          <w:rFonts w:ascii="Arial" w:hAnsi="Arial" w:cs="Arial"/>
          <w:color w:val="000000"/>
          <w:shd w:val="clear" w:color="auto" w:fill="FFFFFF"/>
        </w:rPr>
        <w:t>The Primary Care Academy provide a series of half day workshops to help develop skills and support newly qualified GPs across the southwest regions. ​</w:t>
      </w:r>
    </w:p>
    <w:p w14:paraId="3101B8A0" w14:textId="62FDA351" w:rsidR="000E564F" w:rsidRDefault="000E564F" w:rsidP="000E564F">
      <w:pPr>
        <w:spacing w:before="120" w:after="120" w:line="240" w:lineRule="auto"/>
        <w:ind w:left="360"/>
        <w:rPr>
          <w:rFonts w:ascii="Arial" w:hAnsi="Arial" w:cs="Arial"/>
          <w:b/>
          <w:bCs/>
        </w:rPr>
      </w:pPr>
    </w:p>
    <w:p w14:paraId="4A64F55E" w14:textId="576BAEAB" w:rsidR="00186D53" w:rsidRPr="00186D53" w:rsidRDefault="00186D53" w:rsidP="00186D53">
      <w:pPr>
        <w:spacing w:before="120" w:after="120" w:line="240" w:lineRule="auto"/>
        <w:ind w:left="360"/>
        <w:rPr>
          <w:rFonts w:ascii="Arial" w:hAnsi="Arial" w:cs="Arial"/>
          <w:b/>
          <w:bCs/>
        </w:rPr>
      </w:pPr>
      <w:r>
        <w:rPr>
          <w:rFonts w:ascii="Arial" w:hAnsi="Arial" w:cs="Arial"/>
          <w:b/>
          <w:bCs/>
        </w:rPr>
        <w:t xml:space="preserve">The </w:t>
      </w:r>
      <w:r w:rsidRPr="00186D53">
        <w:rPr>
          <w:rFonts w:ascii="Arial" w:hAnsi="Arial" w:cs="Arial"/>
          <w:b/>
          <w:bCs/>
        </w:rPr>
        <w:t xml:space="preserve">hope </w:t>
      </w:r>
      <w:r>
        <w:rPr>
          <w:rFonts w:ascii="Arial" w:hAnsi="Arial" w:cs="Arial"/>
          <w:b/>
          <w:bCs/>
        </w:rPr>
        <w:t xml:space="preserve">is </w:t>
      </w:r>
      <w:r w:rsidRPr="00186D53">
        <w:rPr>
          <w:rFonts w:ascii="Arial" w:hAnsi="Arial" w:cs="Arial"/>
          <w:b/>
          <w:bCs/>
        </w:rPr>
        <w:t>for the BSW NQG</w:t>
      </w:r>
      <w:r>
        <w:rPr>
          <w:rFonts w:ascii="Arial" w:hAnsi="Arial" w:cs="Arial"/>
          <w:b/>
          <w:bCs/>
        </w:rPr>
        <w:t>P</w:t>
      </w:r>
      <w:r w:rsidRPr="00186D53">
        <w:rPr>
          <w:rFonts w:ascii="Arial" w:hAnsi="Arial" w:cs="Arial"/>
          <w:b/>
          <w:bCs/>
        </w:rPr>
        <w:t xml:space="preserve"> Fellowship Scheme to offer a comprehensive support and learning network over the 2 years for our new GPs. </w:t>
      </w:r>
    </w:p>
    <w:p w14:paraId="1E2600E0" w14:textId="77777777" w:rsidR="00186D53" w:rsidRPr="00186D53" w:rsidRDefault="00186D53" w:rsidP="00186D53">
      <w:pPr>
        <w:spacing w:before="120" w:after="120" w:line="240" w:lineRule="auto"/>
        <w:ind w:left="360"/>
        <w:rPr>
          <w:rFonts w:ascii="Arial" w:hAnsi="Arial" w:cs="Arial"/>
          <w:b/>
          <w:bCs/>
        </w:rPr>
      </w:pPr>
      <w:r w:rsidRPr="00186D53">
        <w:rPr>
          <w:rFonts w:ascii="Arial" w:hAnsi="Arial" w:cs="Arial"/>
          <w:b/>
          <w:bCs/>
        </w:rPr>
        <w:t> </w:t>
      </w:r>
    </w:p>
    <w:p w14:paraId="149C3D58" w14:textId="7AFE5854" w:rsidR="00186D53" w:rsidRPr="00186D53" w:rsidRDefault="009B1A97" w:rsidP="00186D53">
      <w:pPr>
        <w:spacing w:before="120" w:after="120" w:line="240" w:lineRule="auto"/>
        <w:ind w:left="360"/>
        <w:rPr>
          <w:rFonts w:ascii="Arial" w:hAnsi="Arial" w:cs="Arial"/>
          <w:b/>
          <w:bCs/>
        </w:rPr>
      </w:pPr>
      <w:r>
        <w:rPr>
          <w:rFonts w:ascii="Arial" w:hAnsi="Arial" w:cs="Arial"/>
          <w:b/>
          <w:bCs/>
        </w:rPr>
        <w:t>If you have any questions or f</w:t>
      </w:r>
      <w:r w:rsidR="00186D53" w:rsidRPr="00186D53">
        <w:rPr>
          <w:rFonts w:ascii="Arial" w:hAnsi="Arial" w:cs="Arial"/>
          <w:b/>
          <w:bCs/>
        </w:rPr>
        <w:t xml:space="preserve">or GPs interested in joining the scheme, please email </w:t>
      </w:r>
      <w:hyperlink r:id="rId10" w:tgtFrame="_blank" w:history="1">
        <w:r w:rsidR="00186D53" w:rsidRPr="00186D53">
          <w:rPr>
            <w:rStyle w:val="Hyperlink"/>
            <w:rFonts w:ascii="Arial" w:hAnsi="Arial" w:cs="Arial"/>
            <w:b/>
            <w:bCs/>
          </w:rPr>
          <w:t>bswicb.traininghub@nhs.net</w:t>
        </w:r>
      </w:hyperlink>
      <w:r w:rsidR="00186D53" w:rsidRPr="00186D53">
        <w:rPr>
          <w:rFonts w:ascii="Arial" w:hAnsi="Arial" w:cs="Arial"/>
          <w:b/>
          <w:bCs/>
        </w:rPr>
        <w:t>. </w:t>
      </w:r>
    </w:p>
    <w:p w14:paraId="376F3E88" w14:textId="77777777" w:rsidR="00D35668" w:rsidRDefault="00D35668" w:rsidP="000E564F">
      <w:pPr>
        <w:spacing w:before="120" w:after="120" w:line="240" w:lineRule="auto"/>
        <w:ind w:left="360"/>
        <w:rPr>
          <w:rFonts w:ascii="Arial" w:hAnsi="Arial" w:cs="Arial"/>
          <w:b/>
          <w:bCs/>
        </w:rPr>
      </w:pPr>
    </w:p>
    <w:p w14:paraId="63A8EA84" w14:textId="77777777" w:rsidR="00D35668" w:rsidRDefault="00D35668" w:rsidP="000E564F">
      <w:pPr>
        <w:spacing w:before="120" w:after="120" w:line="240" w:lineRule="auto"/>
        <w:ind w:left="360"/>
        <w:rPr>
          <w:rFonts w:ascii="Arial" w:hAnsi="Arial" w:cs="Arial"/>
          <w:b/>
          <w:bCs/>
        </w:rPr>
      </w:pPr>
    </w:p>
    <w:p w14:paraId="75721BC5" w14:textId="0D15DA46" w:rsidR="000E564F" w:rsidRDefault="000E564F" w:rsidP="000E564F">
      <w:pPr>
        <w:spacing w:before="120" w:after="120" w:line="240" w:lineRule="auto"/>
        <w:ind w:left="360"/>
        <w:rPr>
          <w:rFonts w:ascii="Arial" w:hAnsi="Arial" w:cs="Arial"/>
          <w:b/>
          <w:bCs/>
        </w:rPr>
      </w:pPr>
      <w:r>
        <w:rPr>
          <w:rFonts w:ascii="Arial" w:hAnsi="Arial" w:cs="Arial"/>
          <w:b/>
          <w:bCs/>
        </w:rPr>
        <w:t>Please see FAQ</w:t>
      </w:r>
      <w:r w:rsidR="008002D2">
        <w:rPr>
          <w:rFonts w:ascii="Arial" w:hAnsi="Arial" w:cs="Arial"/>
          <w:b/>
          <w:bCs/>
        </w:rPr>
        <w:t xml:space="preserve"> sheet for answers </w:t>
      </w:r>
      <w:r w:rsidR="00BE6692">
        <w:rPr>
          <w:rFonts w:ascii="Arial" w:hAnsi="Arial" w:cs="Arial"/>
          <w:b/>
          <w:bCs/>
        </w:rPr>
        <w:t>to frequently asked questions</w:t>
      </w:r>
    </w:p>
    <w:p w14:paraId="1645836B" w14:textId="4DCC7BCE" w:rsidR="000E564F" w:rsidRDefault="000E564F" w:rsidP="000E564F">
      <w:pPr>
        <w:spacing w:before="120" w:after="120" w:line="240" w:lineRule="auto"/>
        <w:ind w:left="360"/>
        <w:rPr>
          <w:rFonts w:ascii="Arial" w:hAnsi="Arial" w:cs="Arial"/>
          <w:b/>
          <w:bCs/>
        </w:rPr>
      </w:pPr>
    </w:p>
    <w:p w14:paraId="38B67D11" w14:textId="4BE8D4A2" w:rsidR="000E564F" w:rsidRDefault="000E564F" w:rsidP="000E564F">
      <w:pPr>
        <w:spacing w:before="120" w:after="120" w:line="240" w:lineRule="auto"/>
        <w:ind w:left="360"/>
        <w:rPr>
          <w:rFonts w:ascii="Arial" w:hAnsi="Arial" w:cs="Arial"/>
          <w:b/>
          <w:bCs/>
        </w:rPr>
      </w:pPr>
    </w:p>
    <w:p w14:paraId="3E32346D" w14:textId="271210D1" w:rsidR="000E564F" w:rsidRDefault="000E564F" w:rsidP="000E564F">
      <w:pPr>
        <w:spacing w:before="120" w:after="120" w:line="240" w:lineRule="auto"/>
        <w:ind w:left="360"/>
        <w:rPr>
          <w:rFonts w:ascii="Arial" w:hAnsi="Arial" w:cs="Arial"/>
          <w:b/>
          <w:bCs/>
        </w:rPr>
      </w:pPr>
    </w:p>
    <w:sectPr w:rsidR="000E564F" w:rsidSect="005D771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F3F0C"/>
    <w:multiLevelType w:val="hybridMultilevel"/>
    <w:tmpl w:val="D1E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16664"/>
    <w:multiLevelType w:val="hybridMultilevel"/>
    <w:tmpl w:val="B0309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D5844"/>
    <w:multiLevelType w:val="hybridMultilevel"/>
    <w:tmpl w:val="CBAA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96B74"/>
    <w:multiLevelType w:val="hybridMultilevel"/>
    <w:tmpl w:val="0BF2BB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FDD68ED"/>
    <w:multiLevelType w:val="hybridMultilevel"/>
    <w:tmpl w:val="4ADA1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485AF4"/>
    <w:multiLevelType w:val="hybridMultilevel"/>
    <w:tmpl w:val="272649F0"/>
    <w:lvl w:ilvl="0" w:tplc="0930D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73744"/>
    <w:multiLevelType w:val="hybridMultilevel"/>
    <w:tmpl w:val="89088800"/>
    <w:lvl w:ilvl="0" w:tplc="ECF05B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CA68BA"/>
    <w:multiLevelType w:val="hybridMultilevel"/>
    <w:tmpl w:val="D8DAE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EF4F07"/>
    <w:multiLevelType w:val="hybridMultilevel"/>
    <w:tmpl w:val="FD8C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01E84"/>
    <w:multiLevelType w:val="hybridMultilevel"/>
    <w:tmpl w:val="EEF2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10057"/>
    <w:multiLevelType w:val="hybridMultilevel"/>
    <w:tmpl w:val="A628BE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471DAD"/>
    <w:multiLevelType w:val="hybridMultilevel"/>
    <w:tmpl w:val="68FCF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15A99"/>
    <w:multiLevelType w:val="hybridMultilevel"/>
    <w:tmpl w:val="E80C9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4288C"/>
    <w:multiLevelType w:val="hybridMultilevel"/>
    <w:tmpl w:val="FE44FF06"/>
    <w:lvl w:ilvl="0" w:tplc="531498D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5046D"/>
    <w:multiLevelType w:val="hybridMultilevel"/>
    <w:tmpl w:val="D9508A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C5B2B17"/>
    <w:multiLevelType w:val="hybridMultilevel"/>
    <w:tmpl w:val="7708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028306">
    <w:abstractNumId w:val="12"/>
  </w:num>
  <w:num w:numId="2" w16cid:durableId="1244071112">
    <w:abstractNumId w:val="10"/>
  </w:num>
  <w:num w:numId="3" w16cid:durableId="2104836341">
    <w:abstractNumId w:val="8"/>
  </w:num>
  <w:num w:numId="4" w16cid:durableId="766971204">
    <w:abstractNumId w:val="3"/>
  </w:num>
  <w:num w:numId="5" w16cid:durableId="2046249337">
    <w:abstractNumId w:val="15"/>
  </w:num>
  <w:num w:numId="6" w16cid:durableId="1554081931">
    <w:abstractNumId w:val="6"/>
  </w:num>
  <w:num w:numId="7" w16cid:durableId="1560940756">
    <w:abstractNumId w:val="13"/>
  </w:num>
  <w:num w:numId="8" w16cid:durableId="818232312">
    <w:abstractNumId w:val="1"/>
  </w:num>
  <w:num w:numId="9" w16cid:durableId="1243642288">
    <w:abstractNumId w:val="9"/>
  </w:num>
  <w:num w:numId="10" w16cid:durableId="765543806">
    <w:abstractNumId w:val="5"/>
  </w:num>
  <w:num w:numId="11" w16cid:durableId="1842967106">
    <w:abstractNumId w:val="0"/>
  </w:num>
  <w:num w:numId="12" w16cid:durableId="906377264">
    <w:abstractNumId w:val="7"/>
  </w:num>
  <w:num w:numId="13" w16cid:durableId="1112550695">
    <w:abstractNumId w:val="14"/>
  </w:num>
  <w:num w:numId="14" w16cid:durableId="1614440025">
    <w:abstractNumId w:val="4"/>
  </w:num>
  <w:num w:numId="15" w16cid:durableId="441417023">
    <w:abstractNumId w:val="2"/>
  </w:num>
  <w:num w:numId="16" w16cid:durableId="853497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18"/>
    <w:rsid w:val="00096C77"/>
    <w:rsid w:val="000E564F"/>
    <w:rsid w:val="0016786C"/>
    <w:rsid w:val="00186D53"/>
    <w:rsid w:val="001B176F"/>
    <w:rsid w:val="00217C83"/>
    <w:rsid w:val="002D7230"/>
    <w:rsid w:val="003D049E"/>
    <w:rsid w:val="004E12E2"/>
    <w:rsid w:val="004F0AB5"/>
    <w:rsid w:val="00505AE8"/>
    <w:rsid w:val="0051554F"/>
    <w:rsid w:val="00585950"/>
    <w:rsid w:val="005D7718"/>
    <w:rsid w:val="006D7CB5"/>
    <w:rsid w:val="0072772A"/>
    <w:rsid w:val="00730546"/>
    <w:rsid w:val="00782E76"/>
    <w:rsid w:val="008002D2"/>
    <w:rsid w:val="009009BF"/>
    <w:rsid w:val="009B1A97"/>
    <w:rsid w:val="00A71920"/>
    <w:rsid w:val="00BE6692"/>
    <w:rsid w:val="00C343E4"/>
    <w:rsid w:val="00C63324"/>
    <w:rsid w:val="00D04E0C"/>
    <w:rsid w:val="00D35668"/>
    <w:rsid w:val="00D55765"/>
    <w:rsid w:val="00D75994"/>
    <w:rsid w:val="00E1429B"/>
    <w:rsid w:val="00E53EF6"/>
    <w:rsid w:val="584AA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D7C6"/>
  <w15:chartTrackingRefBased/>
  <w15:docId w15:val="{329E3AD4-B055-4FEE-96E3-9CA0B2F5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718"/>
    <w:rPr>
      <w:color w:val="0563C1" w:themeColor="hyperlink"/>
      <w:u w:val="single"/>
    </w:rPr>
  </w:style>
  <w:style w:type="paragraph" w:styleId="ListParagraph">
    <w:name w:val="List Paragraph"/>
    <w:basedOn w:val="Normal"/>
    <w:uiPriority w:val="34"/>
    <w:qFormat/>
    <w:rsid w:val="00E53EF6"/>
    <w:pPr>
      <w:ind w:left="720"/>
      <w:contextualSpacing/>
    </w:pPr>
  </w:style>
  <w:style w:type="paragraph" w:styleId="NormalWeb">
    <w:name w:val="Normal (Web)"/>
    <w:basedOn w:val="Normal"/>
    <w:uiPriority w:val="99"/>
    <w:unhideWhenUsed/>
    <w:rsid w:val="000E56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E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12E2"/>
  </w:style>
  <w:style w:type="character" w:customStyle="1" w:styleId="eop">
    <w:name w:val="eop"/>
    <w:basedOn w:val="DefaultParagraphFont"/>
    <w:rsid w:val="004E12E2"/>
  </w:style>
  <w:style w:type="character" w:styleId="UnresolvedMention">
    <w:name w:val="Unresolved Mention"/>
    <w:basedOn w:val="DefaultParagraphFont"/>
    <w:uiPriority w:val="99"/>
    <w:semiHidden/>
    <w:unhideWhenUsed/>
    <w:rsid w:val="0018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613012">
      <w:bodyDiv w:val="1"/>
      <w:marLeft w:val="0"/>
      <w:marRight w:val="0"/>
      <w:marTop w:val="0"/>
      <w:marBottom w:val="0"/>
      <w:divBdr>
        <w:top w:val="none" w:sz="0" w:space="0" w:color="auto"/>
        <w:left w:val="none" w:sz="0" w:space="0" w:color="auto"/>
        <w:bottom w:val="none" w:sz="0" w:space="0" w:color="auto"/>
        <w:right w:val="none" w:sz="0" w:space="0" w:color="auto"/>
      </w:divBdr>
      <w:divsChild>
        <w:div w:id="924608203">
          <w:marLeft w:val="0"/>
          <w:marRight w:val="0"/>
          <w:marTop w:val="0"/>
          <w:marBottom w:val="0"/>
          <w:divBdr>
            <w:top w:val="none" w:sz="0" w:space="0" w:color="auto"/>
            <w:left w:val="none" w:sz="0" w:space="0" w:color="auto"/>
            <w:bottom w:val="none" w:sz="0" w:space="0" w:color="auto"/>
            <w:right w:val="none" w:sz="0" w:space="0" w:color="auto"/>
          </w:divBdr>
        </w:div>
        <w:div w:id="581571634">
          <w:marLeft w:val="0"/>
          <w:marRight w:val="0"/>
          <w:marTop w:val="0"/>
          <w:marBottom w:val="0"/>
          <w:divBdr>
            <w:top w:val="none" w:sz="0" w:space="0" w:color="auto"/>
            <w:left w:val="none" w:sz="0" w:space="0" w:color="auto"/>
            <w:bottom w:val="none" w:sz="0" w:space="0" w:color="auto"/>
            <w:right w:val="none" w:sz="0" w:space="0" w:color="auto"/>
          </w:divBdr>
        </w:div>
        <w:div w:id="1176044210">
          <w:marLeft w:val="0"/>
          <w:marRight w:val="0"/>
          <w:marTop w:val="0"/>
          <w:marBottom w:val="0"/>
          <w:divBdr>
            <w:top w:val="none" w:sz="0" w:space="0" w:color="auto"/>
            <w:left w:val="none" w:sz="0" w:space="0" w:color="auto"/>
            <w:bottom w:val="none" w:sz="0" w:space="0" w:color="auto"/>
            <w:right w:val="none" w:sz="0" w:space="0" w:color="auto"/>
          </w:divBdr>
        </w:div>
        <w:div w:id="212364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swicb.traininghub@nhs.net" TargetMode="External"/><Relationship Id="rId4" Type="http://schemas.openxmlformats.org/officeDocument/2006/relationships/numbering" Target="numbering.xml"/><Relationship Id="rId9" Type="http://schemas.openxmlformats.org/officeDocument/2006/relationships/hyperlink" Target="https://bswtraininghub.nhs.uk/wp-content/uploads/2019/09/BSW-GP-Starter-P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7" ma:contentTypeDescription="Create a new document." ma:contentTypeScope="" ma:versionID="86f92b1a54b6b8c875226c5876b0d903">
  <xsd:schema xmlns:xsd="http://www.w3.org/2001/XMLSchema" xmlns:xs="http://www.w3.org/2001/XMLSchema" xmlns:p="http://schemas.microsoft.com/office/2006/metadata/properties" xmlns:ns2="670439b0-d7f9-4a70-9686-b0bacac466a7" targetNamespace="http://schemas.microsoft.com/office/2006/metadata/properties" ma:root="true" ma:fieldsID="56e742a7bfc3aab240dcb164f89227ae" ns2:_="">
    <xsd:import namespace="670439b0-d7f9-4a70-9686-b0bacac466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9C079-94E9-418B-9352-5182485E5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3275B-311B-4B90-AEE6-AC539F0A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439b0-d7f9-4a70-9686-b0bacac46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034DC-330B-4833-BD9A-CF1FD2AC0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Cornish</dc:creator>
  <cp:keywords/>
  <dc:description/>
  <cp:lastModifiedBy>SINCLAIR, Jo (NHS BATH AND NORTH EAST SOMERSET, SWINDON AND WILTSHIRE ICB - 92G)</cp:lastModifiedBy>
  <cp:revision>3</cp:revision>
  <dcterms:created xsi:type="dcterms:W3CDTF">2022-10-26T12:56:00Z</dcterms:created>
  <dcterms:modified xsi:type="dcterms:W3CDTF">2024-09-09T15:39:00Z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